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B75A58" w14:textId="77777777" w:rsidR="00892338" w:rsidRDefault="00892338" w:rsidP="00892338">
      <w:pPr>
        <w:pStyle w:val="NormalWeb"/>
        <w:tabs>
          <w:tab w:val="left" w:pos="142"/>
        </w:tabs>
        <w:ind w:left="-709"/>
      </w:pPr>
      <w:r>
        <w:rPr>
          <w:noProof/>
        </w:rPr>
        <w:drawing>
          <wp:inline distT="0" distB="0" distL="0" distR="0" wp14:anchorId="3211AAF3" wp14:editId="5C5733DF">
            <wp:extent cx="7534652" cy="10771505"/>
            <wp:effectExtent l="0" t="0" r="9525" b="0"/>
            <wp:docPr id="2" name="Picture 1" descr="A person smiling and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smiling and a group of people&#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9582" cy="10850032"/>
                    </a:xfrm>
                    <a:prstGeom prst="rect">
                      <a:avLst/>
                    </a:prstGeom>
                    <a:noFill/>
                    <a:ln>
                      <a:noFill/>
                    </a:ln>
                  </pic:spPr>
                </pic:pic>
              </a:graphicData>
            </a:graphic>
          </wp:inline>
        </w:drawing>
      </w:r>
    </w:p>
    <w:p w14:paraId="5F280BDD" w14:textId="4ACF8050" w:rsidR="0CC812BF" w:rsidRDefault="0CC812BF" w:rsidP="00892338">
      <w:pPr>
        <w:ind w:left="284" w:right="543"/>
      </w:pPr>
    </w:p>
    <w:p w14:paraId="664679BE" w14:textId="6B18C018" w:rsidR="0CC812BF" w:rsidRDefault="0CC812BF" w:rsidP="00892338">
      <w:pPr>
        <w:ind w:left="284" w:right="543"/>
      </w:pPr>
    </w:p>
    <w:p w14:paraId="76953F09" w14:textId="77777777" w:rsidR="00140278" w:rsidRDefault="00140278" w:rsidP="00892338">
      <w:pPr>
        <w:ind w:left="284" w:right="543"/>
      </w:pPr>
    </w:p>
    <w:sdt>
      <w:sdtPr>
        <w:rPr>
          <w:rFonts w:asciiTheme="minorHAnsi" w:eastAsiaTheme="minorEastAsia" w:hAnsiTheme="minorHAnsi" w:cstheme="minorBidi"/>
          <w:b w:val="0"/>
          <w:bCs w:val="0"/>
          <w:smallCaps w:val="0"/>
          <w:color w:val="auto"/>
          <w:sz w:val="22"/>
          <w:szCs w:val="22"/>
        </w:rPr>
        <w:id w:val="1813824175"/>
        <w:docPartObj>
          <w:docPartGallery w:val="Table of Contents"/>
          <w:docPartUnique/>
        </w:docPartObj>
      </w:sdtPr>
      <w:sdtEndPr>
        <w:rPr>
          <w:noProof/>
        </w:rPr>
      </w:sdtEndPr>
      <w:sdtContent>
        <w:p w14:paraId="62B78B1F" w14:textId="32B71E33" w:rsidR="006C7EAC" w:rsidRDefault="006C7EAC" w:rsidP="00892338">
          <w:pPr>
            <w:pStyle w:val="TOCHeading"/>
            <w:ind w:left="284" w:right="543" w:firstLine="0"/>
          </w:pPr>
          <w:r>
            <w:t>Contents</w:t>
          </w:r>
        </w:p>
        <w:p w14:paraId="356B3FA6" w14:textId="75262D07" w:rsidR="00385FAB" w:rsidRDefault="006C7EAC">
          <w:pPr>
            <w:pStyle w:val="TOC2"/>
            <w:tabs>
              <w:tab w:val="left" w:pos="960"/>
              <w:tab w:val="right" w:leader="dot" w:pos="10456"/>
            </w:tabs>
            <w:rPr>
              <w:noProof/>
              <w:kern w:val="2"/>
              <w:sz w:val="24"/>
              <w:szCs w:val="24"/>
              <w:lang w:eastAsia="en-GB"/>
              <w14:ligatures w14:val="standardContextual"/>
            </w:rPr>
          </w:pPr>
          <w:r>
            <w:fldChar w:fldCharType="begin"/>
          </w:r>
          <w:r>
            <w:instrText xml:space="preserve"> TOC \o "1-3" \h \z \u </w:instrText>
          </w:r>
          <w:r>
            <w:fldChar w:fldCharType="separate"/>
          </w:r>
          <w:hyperlink w:anchor="_Toc194931832" w:history="1">
            <w:r w:rsidR="00385FAB" w:rsidRPr="00340A52">
              <w:rPr>
                <w:rStyle w:val="Hyperlink"/>
                <w:noProof/>
              </w:rPr>
              <w:t>1.1</w:t>
            </w:r>
            <w:r w:rsidR="00385FAB">
              <w:rPr>
                <w:noProof/>
                <w:kern w:val="2"/>
                <w:sz w:val="24"/>
                <w:szCs w:val="24"/>
                <w:lang w:eastAsia="en-GB"/>
                <w14:ligatures w14:val="standardContextual"/>
              </w:rPr>
              <w:tab/>
            </w:r>
            <w:r w:rsidR="00385FAB" w:rsidRPr="00340A52">
              <w:rPr>
                <w:rStyle w:val="Hyperlink"/>
                <w:noProof/>
              </w:rPr>
              <w:t>Welcome</w:t>
            </w:r>
            <w:r w:rsidR="00385FAB">
              <w:rPr>
                <w:noProof/>
                <w:webHidden/>
              </w:rPr>
              <w:tab/>
            </w:r>
            <w:r w:rsidR="00385FAB">
              <w:rPr>
                <w:noProof/>
                <w:webHidden/>
              </w:rPr>
              <w:fldChar w:fldCharType="begin"/>
            </w:r>
            <w:r w:rsidR="00385FAB">
              <w:rPr>
                <w:noProof/>
                <w:webHidden/>
              </w:rPr>
              <w:instrText xml:space="preserve"> PAGEREF _Toc194931832 \h </w:instrText>
            </w:r>
            <w:r w:rsidR="00385FAB">
              <w:rPr>
                <w:noProof/>
                <w:webHidden/>
              </w:rPr>
            </w:r>
            <w:r w:rsidR="00385FAB">
              <w:rPr>
                <w:noProof/>
                <w:webHidden/>
              </w:rPr>
              <w:fldChar w:fldCharType="separate"/>
            </w:r>
            <w:r w:rsidR="00385FAB">
              <w:rPr>
                <w:noProof/>
                <w:webHidden/>
              </w:rPr>
              <w:t>3</w:t>
            </w:r>
            <w:r w:rsidR="00385FAB">
              <w:rPr>
                <w:noProof/>
                <w:webHidden/>
              </w:rPr>
              <w:fldChar w:fldCharType="end"/>
            </w:r>
          </w:hyperlink>
        </w:p>
        <w:p w14:paraId="6E759F3D" w14:textId="573E1949" w:rsidR="00385FAB" w:rsidRDefault="00385FAB">
          <w:pPr>
            <w:pStyle w:val="TOC2"/>
            <w:tabs>
              <w:tab w:val="left" w:pos="960"/>
              <w:tab w:val="right" w:leader="dot" w:pos="10456"/>
            </w:tabs>
            <w:rPr>
              <w:noProof/>
              <w:kern w:val="2"/>
              <w:sz w:val="24"/>
              <w:szCs w:val="24"/>
              <w:lang w:eastAsia="en-GB"/>
              <w14:ligatures w14:val="standardContextual"/>
            </w:rPr>
          </w:pPr>
          <w:hyperlink w:anchor="_Toc194931833" w:history="1">
            <w:r w:rsidRPr="00340A52">
              <w:rPr>
                <w:rStyle w:val="Hyperlink"/>
                <w:noProof/>
              </w:rPr>
              <w:t>1.2</w:t>
            </w:r>
            <w:r>
              <w:rPr>
                <w:noProof/>
                <w:kern w:val="2"/>
                <w:sz w:val="24"/>
                <w:szCs w:val="24"/>
                <w:lang w:eastAsia="en-GB"/>
                <w14:ligatures w14:val="standardContextual"/>
              </w:rPr>
              <w:tab/>
            </w:r>
            <w:r w:rsidRPr="00340A52">
              <w:rPr>
                <w:rStyle w:val="Hyperlink"/>
                <w:rFonts w:eastAsia="Times New Roman"/>
                <w:noProof/>
              </w:rPr>
              <w:t>Staff</w:t>
            </w:r>
            <w:r>
              <w:rPr>
                <w:noProof/>
                <w:webHidden/>
              </w:rPr>
              <w:tab/>
            </w:r>
            <w:r>
              <w:rPr>
                <w:noProof/>
                <w:webHidden/>
              </w:rPr>
              <w:fldChar w:fldCharType="begin"/>
            </w:r>
            <w:r>
              <w:rPr>
                <w:noProof/>
                <w:webHidden/>
              </w:rPr>
              <w:instrText xml:space="preserve"> PAGEREF _Toc194931833 \h </w:instrText>
            </w:r>
            <w:r>
              <w:rPr>
                <w:noProof/>
                <w:webHidden/>
              </w:rPr>
            </w:r>
            <w:r>
              <w:rPr>
                <w:noProof/>
                <w:webHidden/>
              </w:rPr>
              <w:fldChar w:fldCharType="separate"/>
            </w:r>
            <w:r>
              <w:rPr>
                <w:noProof/>
                <w:webHidden/>
              </w:rPr>
              <w:t>3</w:t>
            </w:r>
            <w:r>
              <w:rPr>
                <w:noProof/>
                <w:webHidden/>
              </w:rPr>
              <w:fldChar w:fldCharType="end"/>
            </w:r>
          </w:hyperlink>
        </w:p>
        <w:p w14:paraId="316AE27E" w14:textId="57238B53" w:rsidR="00385FAB" w:rsidRDefault="00385FAB">
          <w:pPr>
            <w:pStyle w:val="TOC2"/>
            <w:tabs>
              <w:tab w:val="left" w:pos="960"/>
              <w:tab w:val="right" w:leader="dot" w:pos="10456"/>
            </w:tabs>
            <w:rPr>
              <w:noProof/>
              <w:kern w:val="2"/>
              <w:sz w:val="24"/>
              <w:szCs w:val="24"/>
              <w:lang w:eastAsia="en-GB"/>
              <w14:ligatures w14:val="standardContextual"/>
            </w:rPr>
          </w:pPr>
          <w:hyperlink w:anchor="_Toc194931834" w:history="1">
            <w:r w:rsidRPr="00340A52">
              <w:rPr>
                <w:rStyle w:val="Hyperlink"/>
                <w:rFonts w:eastAsia="Times New Roman"/>
                <w:noProof/>
              </w:rPr>
              <w:t>1.3</w:t>
            </w:r>
            <w:r>
              <w:rPr>
                <w:noProof/>
                <w:kern w:val="2"/>
                <w:sz w:val="24"/>
                <w:szCs w:val="24"/>
                <w:lang w:eastAsia="en-GB"/>
                <w14:ligatures w14:val="standardContextual"/>
              </w:rPr>
              <w:tab/>
            </w:r>
            <w:r w:rsidRPr="00340A52">
              <w:rPr>
                <w:rStyle w:val="Hyperlink"/>
                <w:rFonts w:eastAsia="Times New Roman"/>
                <w:noProof/>
              </w:rPr>
              <w:t xml:space="preserve">Aims and </w:t>
            </w:r>
            <w:r w:rsidRPr="00340A52">
              <w:rPr>
                <w:rStyle w:val="Hyperlink"/>
                <w:noProof/>
              </w:rPr>
              <w:t>outcomes</w:t>
            </w:r>
            <w:r>
              <w:rPr>
                <w:noProof/>
                <w:webHidden/>
              </w:rPr>
              <w:tab/>
            </w:r>
            <w:r>
              <w:rPr>
                <w:noProof/>
                <w:webHidden/>
              </w:rPr>
              <w:fldChar w:fldCharType="begin"/>
            </w:r>
            <w:r>
              <w:rPr>
                <w:noProof/>
                <w:webHidden/>
              </w:rPr>
              <w:instrText xml:space="preserve"> PAGEREF _Toc194931834 \h </w:instrText>
            </w:r>
            <w:r>
              <w:rPr>
                <w:noProof/>
                <w:webHidden/>
              </w:rPr>
            </w:r>
            <w:r>
              <w:rPr>
                <w:noProof/>
                <w:webHidden/>
              </w:rPr>
              <w:fldChar w:fldCharType="separate"/>
            </w:r>
            <w:r>
              <w:rPr>
                <w:noProof/>
                <w:webHidden/>
              </w:rPr>
              <w:t>4</w:t>
            </w:r>
            <w:r>
              <w:rPr>
                <w:noProof/>
                <w:webHidden/>
              </w:rPr>
              <w:fldChar w:fldCharType="end"/>
            </w:r>
          </w:hyperlink>
        </w:p>
        <w:p w14:paraId="6C7FD503" w14:textId="0BCF773F" w:rsidR="00385FAB" w:rsidRDefault="00385FAB">
          <w:pPr>
            <w:pStyle w:val="TOC2"/>
            <w:tabs>
              <w:tab w:val="left" w:pos="960"/>
              <w:tab w:val="right" w:leader="dot" w:pos="10456"/>
            </w:tabs>
            <w:rPr>
              <w:noProof/>
              <w:kern w:val="2"/>
              <w:sz w:val="24"/>
              <w:szCs w:val="24"/>
              <w:lang w:eastAsia="en-GB"/>
              <w14:ligatures w14:val="standardContextual"/>
            </w:rPr>
          </w:pPr>
          <w:hyperlink w:anchor="_Toc194931835" w:history="1">
            <w:r w:rsidRPr="00340A52">
              <w:rPr>
                <w:rStyle w:val="Hyperlink"/>
                <w:rFonts w:eastAsia="Times New Roman"/>
                <w:noProof/>
              </w:rPr>
              <w:t>1.4</w:t>
            </w:r>
            <w:r>
              <w:rPr>
                <w:noProof/>
                <w:kern w:val="2"/>
                <w:sz w:val="24"/>
                <w:szCs w:val="24"/>
                <w:lang w:eastAsia="en-GB"/>
                <w14:ligatures w14:val="standardContextual"/>
              </w:rPr>
              <w:tab/>
            </w:r>
            <w:r w:rsidRPr="00340A52">
              <w:rPr>
                <w:rStyle w:val="Hyperlink"/>
                <w:rFonts w:eastAsia="Times New Roman"/>
                <w:noProof/>
              </w:rPr>
              <w:t>Learning hours</w:t>
            </w:r>
            <w:r>
              <w:rPr>
                <w:noProof/>
                <w:webHidden/>
              </w:rPr>
              <w:tab/>
            </w:r>
            <w:r>
              <w:rPr>
                <w:noProof/>
                <w:webHidden/>
              </w:rPr>
              <w:fldChar w:fldCharType="begin"/>
            </w:r>
            <w:r>
              <w:rPr>
                <w:noProof/>
                <w:webHidden/>
              </w:rPr>
              <w:instrText xml:space="preserve"> PAGEREF _Toc194931835 \h </w:instrText>
            </w:r>
            <w:r>
              <w:rPr>
                <w:noProof/>
                <w:webHidden/>
              </w:rPr>
            </w:r>
            <w:r>
              <w:rPr>
                <w:noProof/>
                <w:webHidden/>
              </w:rPr>
              <w:fldChar w:fldCharType="separate"/>
            </w:r>
            <w:r>
              <w:rPr>
                <w:noProof/>
                <w:webHidden/>
              </w:rPr>
              <w:t>4</w:t>
            </w:r>
            <w:r>
              <w:rPr>
                <w:noProof/>
                <w:webHidden/>
              </w:rPr>
              <w:fldChar w:fldCharType="end"/>
            </w:r>
          </w:hyperlink>
        </w:p>
        <w:p w14:paraId="7F1BBABD" w14:textId="5457E188" w:rsidR="00385FAB" w:rsidRDefault="00385FAB">
          <w:pPr>
            <w:pStyle w:val="TOC2"/>
            <w:tabs>
              <w:tab w:val="left" w:pos="960"/>
              <w:tab w:val="right" w:leader="dot" w:pos="10456"/>
            </w:tabs>
            <w:rPr>
              <w:noProof/>
              <w:kern w:val="2"/>
              <w:sz w:val="24"/>
              <w:szCs w:val="24"/>
              <w:lang w:eastAsia="en-GB"/>
              <w14:ligatures w14:val="standardContextual"/>
            </w:rPr>
          </w:pPr>
          <w:hyperlink w:anchor="_Toc194931836" w:history="1">
            <w:r w:rsidRPr="00340A52">
              <w:rPr>
                <w:rStyle w:val="Hyperlink"/>
                <w:rFonts w:eastAsia="Times New Roman"/>
                <w:noProof/>
              </w:rPr>
              <w:t>1.5</w:t>
            </w:r>
            <w:r>
              <w:rPr>
                <w:noProof/>
                <w:kern w:val="2"/>
                <w:sz w:val="24"/>
                <w:szCs w:val="24"/>
                <w:lang w:eastAsia="en-GB"/>
                <w14:ligatures w14:val="standardContextual"/>
              </w:rPr>
              <w:tab/>
            </w:r>
            <w:r w:rsidRPr="00340A52">
              <w:rPr>
                <w:rStyle w:val="Hyperlink"/>
                <w:rFonts w:eastAsia="Times New Roman"/>
                <w:noProof/>
              </w:rPr>
              <w:t>Unit information</w:t>
            </w:r>
            <w:r>
              <w:rPr>
                <w:noProof/>
                <w:webHidden/>
              </w:rPr>
              <w:tab/>
            </w:r>
            <w:r>
              <w:rPr>
                <w:noProof/>
                <w:webHidden/>
              </w:rPr>
              <w:fldChar w:fldCharType="begin"/>
            </w:r>
            <w:r>
              <w:rPr>
                <w:noProof/>
                <w:webHidden/>
              </w:rPr>
              <w:instrText xml:space="preserve"> PAGEREF _Toc194931836 \h </w:instrText>
            </w:r>
            <w:r>
              <w:rPr>
                <w:noProof/>
                <w:webHidden/>
              </w:rPr>
            </w:r>
            <w:r>
              <w:rPr>
                <w:noProof/>
                <w:webHidden/>
              </w:rPr>
              <w:fldChar w:fldCharType="separate"/>
            </w:r>
            <w:r>
              <w:rPr>
                <w:noProof/>
                <w:webHidden/>
              </w:rPr>
              <w:t>5</w:t>
            </w:r>
            <w:r>
              <w:rPr>
                <w:noProof/>
                <w:webHidden/>
              </w:rPr>
              <w:fldChar w:fldCharType="end"/>
            </w:r>
          </w:hyperlink>
        </w:p>
        <w:p w14:paraId="65D7DF2A" w14:textId="3147724A" w:rsidR="00385FAB" w:rsidRDefault="00385FAB">
          <w:pPr>
            <w:pStyle w:val="TOC2"/>
            <w:tabs>
              <w:tab w:val="left" w:pos="960"/>
              <w:tab w:val="right" w:leader="dot" w:pos="10456"/>
            </w:tabs>
            <w:rPr>
              <w:noProof/>
              <w:kern w:val="2"/>
              <w:sz w:val="24"/>
              <w:szCs w:val="24"/>
              <w:lang w:eastAsia="en-GB"/>
              <w14:ligatures w14:val="standardContextual"/>
            </w:rPr>
          </w:pPr>
          <w:hyperlink w:anchor="_Toc194931837" w:history="1">
            <w:r w:rsidRPr="00340A52">
              <w:rPr>
                <w:rStyle w:val="Hyperlink"/>
                <w:rFonts w:eastAsia="Times New Roman"/>
                <w:noProof/>
              </w:rPr>
              <w:t>1.6</w:t>
            </w:r>
            <w:r>
              <w:rPr>
                <w:noProof/>
                <w:kern w:val="2"/>
                <w:sz w:val="24"/>
                <w:szCs w:val="24"/>
                <w:lang w:eastAsia="en-GB"/>
                <w14:ligatures w14:val="standardContextual"/>
              </w:rPr>
              <w:tab/>
            </w:r>
            <w:r w:rsidRPr="00340A52">
              <w:rPr>
                <w:rStyle w:val="Hyperlink"/>
                <w:rFonts w:eastAsia="Times New Roman"/>
                <w:noProof/>
              </w:rPr>
              <w:t>Assessment</w:t>
            </w:r>
            <w:r>
              <w:rPr>
                <w:noProof/>
                <w:webHidden/>
              </w:rPr>
              <w:tab/>
            </w:r>
            <w:r>
              <w:rPr>
                <w:noProof/>
                <w:webHidden/>
              </w:rPr>
              <w:fldChar w:fldCharType="begin"/>
            </w:r>
            <w:r>
              <w:rPr>
                <w:noProof/>
                <w:webHidden/>
              </w:rPr>
              <w:instrText xml:space="preserve"> PAGEREF _Toc194931837 \h </w:instrText>
            </w:r>
            <w:r>
              <w:rPr>
                <w:noProof/>
                <w:webHidden/>
              </w:rPr>
            </w:r>
            <w:r>
              <w:rPr>
                <w:noProof/>
                <w:webHidden/>
              </w:rPr>
              <w:fldChar w:fldCharType="separate"/>
            </w:r>
            <w:r>
              <w:rPr>
                <w:noProof/>
                <w:webHidden/>
              </w:rPr>
              <w:t>7</w:t>
            </w:r>
            <w:r>
              <w:rPr>
                <w:noProof/>
                <w:webHidden/>
              </w:rPr>
              <w:fldChar w:fldCharType="end"/>
            </w:r>
          </w:hyperlink>
        </w:p>
        <w:p w14:paraId="25994DDD" w14:textId="004B44C3" w:rsidR="00385FAB" w:rsidRDefault="00385FAB">
          <w:pPr>
            <w:pStyle w:val="TOC2"/>
            <w:tabs>
              <w:tab w:val="left" w:pos="960"/>
              <w:tab w:val="right" w:leader="dot" w:pos="10456"/>
            </w:tabs>
            <w:rPr>
              <w:noProof/>
              <w:kern w:val="2"/>
              <w:sz w:val="24"/>
              <w:szCs w:val="24"/>
              <w:lang w:eastAsia="en-GB"/>
              <w14:ligatures w14:val="standardContextual"/>
            </w:rPr>
          </w:pPr>
          <w:hyperlink w:anchor="_Toc194931838" w:history="1">
            <w:r w:rsidRPr="00340A52">
              <w:rPr>
                <w:rStyle w:val="Hyperlink"/>
                <w:rFonts w:eastAsia="Times New Roman"/>
                <w:noProof/>
              </w:rPr>
              <w:t>1.7</w:t>
            </w:r>
            <w:r>
              <w:rPr>
                <w:noProof/>
                <w:kern w:val="2"/>
                <w:sz w:val="24"/>
                <w:szCs w:val="24"/>
                <w:lang w:eastAsia="en-GB"/>
                <w14:ligatures w14:val="standardContextual"/>
              </w:rPr>
              <w:tab/>
            </w:r>
            <w:r w:rsidRPr="00340A52">
              <w:rPr>
                <w:rStyle w:val="Hyperlink"/>
                <w:rFonts w:eastAsia="Times New Roman"/>
                <w:noProof/>
              </w:rPr>
              <w:t>Extensions</w:t>
            </w:r>
            <w:r>
              <w:rPr>
                <w:noProof/>
                <w:webHidden/>
              </w:rPr>
              <w:tab/>
            </w:r>
            <w:r>
              <w:rPr>
                <w:noProof/>
                <w:webHidden/>
              </w:rPr>
              <w:fldChar w:fldCharType="begin"/>
            </w:r>
            <w:r>
              <w:rPr>
                <w:noProof/>
                <w:webHidden/>
              </w:rPr>
              <w:instrText xml:space="preserve"> PAGEREF _Toc194931838 \h </w:instrText>
            </w:r>
            <w:r>
              <w:rPr>
                <w:noProof/>
                <w:webHidden/>
              </w:rPr>
            </w:r>
            <w:r>
              <w:rPr>
                <w:noProof/>
                <w:webHidden/>
              </w:rPr>
              <w:fldChar w:fldCharType="separate"/>
            </w:r>
            <w:r>
              <w:rPr>
                <w:noProof/>
                <w:webHidden/>
              </w:rPr>
              <w:t>7</w:t>
            </w:r>
            <w:r>
              <w:rPr>
                <w:noProof/>
                <w:webHidden/>
              </w:rPr>
              <w:fldChar w:fldCharType="end"/>
            </w:r>
          </w:hyperlink>
        </w:p>
        <w:p w14:paraId="054CD794" w14:textId="6CF1DCCB" w:rsidR="00385FAB" w:rsidRDefault="00385FAB">
          <w:pPr>
            <w:pStyle w:val="TOC2"/>
            <w:tabs>
              <w:tab w:val="left" w:pos="960"/>
              <w:tab w:val="right" w:leader="dot" w:pos="10456"/>
            </w:tabs>
            <w:rPr>
              <w:noProof/>
              <w:kern w:val="2"/>
              <w:sz w:val="24"/>
              <w:szCs w:val="24"/>
              <w:lang w:eastAsia="en-GB"/>
              <w14:ligatures w14:val="standardContextual"/>
            </w:rPr>
          </w:pPr>
          <w:hyperlink w:anchor="_Toc194931839" w:history="1">
            <w:r w:rsidRPr="00340A52">
              <w:rPr>
                <w:rStyle w:val="Hyperlink"/>
                <w:rFonts w:eastAsia="Times New Roman"/>
                <w:noProof/>
              </w:rPr>
              <w:t>1.8</w:t>
            </w:r>
            <w:r>
              <w:rPr>
                <w:noProof/>
                <w:kern w:val="2"/>
                <w:sz w:val="24"/>
                <w:szCs w:val="24"/>
                <w:lang w:eastAsia="en-GB"/>
                <w14:ligatures w14:val="standardContextual"/>
              </w:rPr>
              <w:tab/>
            </w:r>
            <w:r w:rsidRPr="00340A52">
              <w:rPr>
                <w:rStyle w:val="Hyperlink"/>
                <w:rFonts w:eastAsia="Times New Roman"/>
                <w:noProof/>
              </w:rPr>
              <w:t>Grading criteria</w:t>
            </w:r>
            <w:r>
              <w:rPr>
                <w:noProof/>
                <w:webHidden/>
              </w:rPr>
              <w:tab/>
            </w:r>
            <w:r>
              <w:rPr>
                <w:noProof/>
                <w:webHidden/>
              </w:rPr>
              <w:fldChar w:fldCharType="begin"/>
            </w:r>
            <w:r>
              <w:rPr>
                <w:noProof/>
                <w:webHidden/>
              </w:rPr>
              <w:instrText xml:space="preserve"> PAGEREF _Toc194931839 \h </w:instrText>
            </w:r>
            <w:r>
              <w:rPr>
                <w:noProof/>
                <w:webHidden/>
              </w:rPr>
            </w:r>
            <w:r>
              <w:rPr>
                <w:noProof/>
                <w:webHidden/>
              </w:rPr>
              <w:fldChar w:fldCharType="separate"/>
            </w:r>
            <w:r>
              <w:rPr>
                <w:noProof/>
                <w:webHidden/>
              </w:rPr>
              <w:t>7</w:t>
            </w:r>
            <w:r>
              <w:rPr>
                <w:noProof/>
                <w:webHidden/>
              </w:rPr>
              <w:fldChar w:fldCharType="end"/>
            </w:r>
          </w:hyperlink>
        </w:p>
        <w:p w14:paraId="6FF6F665" w14:textId="63CA544D" w:rsidR="00385FAB" w:rsidRDefault="00385FAB">
          <w:pPr>
            <w:pStyle w:val="TOC2"/>
            <w:tabs>
              <w:tab w:val="left" w:pos="960"/>
              <w:tab w:val="right" w:leader="dot" w:pos="10456"/>
            </w:tabs>
            <w:rPr>
              <w:noProof/>
              <w:kern w:val="2"/>
              <w:sz w:val="24"/>
              <w:szCs w:val="24"/>
              <w:lang w:eastAsia="en-GB"/>
              <w14:ligatures w14:val="standardContextual"/>
            </w:rPr>
          </w:pPr>
          <w:hyperlink w:anchor="_Toc194931840" w:history="1">
            <w:r w:rsidRPr="00340A52">
              <w:rPr>
                <w:rStyle w:val="Hyperlink"/>
                <w:rFonts w:eastAsia="Times New Roman" w:cstheme="minorHAnsi"/>
                <w:noProof/>
              </w:rPr>
              <w:t>1.9</w:t>
            </w:r>
            <w:r>
              <w:rPr>
                <w:noProof/>
                <w:kern w:val="2"/>
                <w:sz w:val="24"/>
                <w:szCs w:val="24"/>
                <w:lang w:eastAsia="en-GB"/>
                <w14:ligatures w14:val="standardContextual"/>
              </w:rPr>
              <w:tab/>
            </w:r>
            <w:r w:rsidRPr="00340A52">
              <w:rPr>
                <w:rStyle w:val="Hyperlink"/>
                <w:rFonts w:eastAsia="Times New Roman" w:cstheme="minorHAnsi"/>
                <w:noProof/>
              </w:rPr>
              <w:t>Reading lists</w:t>
            </w:r>
            <w:r>
              <w:rPr>
                <w:noProof/>
                <w:webHidden/>
              </w:rPr>
              <w:tab/>
            </w:r>
            <w:r>
              <w:rPr>
                <w:noProof/>
                <w:webHidden/>
              </w:rPr>
              <w:fldChar w:fldCharType="begin"/>
            </w:r>
            <w:r>
              <w:rPr>
                <w:noProof/>
                <w:webHidden/>
              </w:rPr>
              <w:instrText xml:space="preserve"> PAGEREF _Toc194931840 \h </w:instrText>
            </w:r>
            <w:r>
              <w:rPr>
                <w:noProof/>
                <w:webHidden/>
              </w:rPr>
            </w:r>
            <w:r>
              <w:rPr>
                <w:noProof/>
                <w:webHidden/>
              </w:rPr>
              <w:fldChar w:fldCharType="separate"/>
            </w:r>
            <w:r>
              <w:rPr>
                <w:noProof/>
                <w:webHidden/>
              </w:rPr>
              <w:t>8</w:t>
            </w:r>
            <w:r>
              <w:rPr>
                <w:noProof/>
                <w:webHidden/>
              </w:rPr>
              <w:fldChar w:fldCharType="end"/>
            </w:r>
          </w:hyperlink>
        </w:p>
        <w:p w14:paraId="36610D89" w14:textId="70577248" w:rsidR="006C7EAC" w:rsidRDefault="006C7EAC" w:rsidP="00892338">
          <w:pPr>
            <w:ind w:left="284" w:right="543"/>
          </w:pPr>
          <w:r>
            <w:rPr>
              <w:b/>
              <w:bCs/>
              <w:noProof/>
            </w:rPr>
            <w:fldChar w:fldCharType="end"/>
          </w:r>
        </w:p>
      </w:sdtContent>
    </w:sdt>
    <w:p w14:paraId="51311D40" w14:textId="643C0E3E" w:rsidR="000E1FDF" w:rsidRDefault="000E1FDF" w:rsidP="00892338">
      <w:pPr>
        <w:ind w:left="284" w:right="543"/>
      </w:pPr>
    </w:p>
    <w:p w14:paraId="6EFB533C" w14:textId="55C71EFC" w:rsidR="000E1FDF" w:rsidRDefault="000E1FDF" w:rsidP="00892338">
      <w:pPr>
        <w:ind w:left="284" w:right="543"/>
      </w:pPr>
    </w:p>
    <w:p w14:paraId="52FC978A" w14:textId="3F4E7BD9" w:rsidR="00FC5CB5" w:rsidRDefault="00FC5CB5" w:rsidP="00892338">
      <w:pPr>
        <w:ind w:left="284" w:right="543"/>
      </w:pPr>
    </w:p>
    <w:p w14:paraId="40F21131" w14:textId="218A6B15" w:rsidR="00FC5CB5" w:rsidRDefault="00FC5CB5" w:rsidP="00892338">
      <w:pPr>
        <w:ind w:left="284" w:right="543"/>
      </w:pPr>
    </w:p>
    <w:p w14:paraId="563AB5C8" w14:textId="255C997E" w:rsidR="00FC5CB5" w:rsidRDefault="00FC5CB5" w:rsidP="00892338">
      <w:pPr>
        <w:ind w:left="284" w:right="543"/>
      </w:pPr>
    </w:p>
    <w:p w14:paraId="6C793676" w14:textId="012B35D9" w:rsidR="00FC5CB5" w:rsidRDefault="00FC5CB5" w:rsidP="00892338">
      <w:pPr>
        <w:ind w:left="284" w:right="543"/>
      </w:pPr>
    </w:p>
    <w:p w14:paraId="71BD6560" w14:textId="09E6FFC7" w:rsidR="00FC5CB5" w:rsidRDefault="00FC5CB5" w:rsidP="00892338">
      <w:pPr>
        <w:ind w:left="284" w:right="543"/>
      </w:pPr>
    </w:p>
    <w:p w14:paraId="7DEF2385" w14:textId="5A32A84A" w:rsidR="00FC5CB5" w:rsidRDefault="00FC5CB5" w:rsidP="00892338">
      <w:pPr>
        <w:ind w:left="284" w:right="543"/>
      </w:pPr>
    </w:p>
    <w:p w14:paraId="646F0C34" w14:textId="13340142" w:rsidR="00FC5CB5" w:rsidRDefault="00FC5CB5" w:rsidP="00892338">
      <w:pPr>
        <w:ind w:left="284" w:right="543"/>
      </w:pPr>
    </w:p>
    <w:p w14:paraId="4D20F6B3" w14:textId="04A513F0" w:rsidR="00FC5CB5" w:rsidRDefault="00FC5CB5" w:rsidP="00892338">
      <w:pPr>
        <w:ind w:left="284" w:right="543"/>
      </w:pPr>
    </w:p>
    <w:p w14:paraId="4BFA88AC" w14:textId="655A07F2" w:rsidR="00FC5CB5" w:rsidRDefault="00FC5CB5" w:rsidP="00892338">
      <w:pPr>
        <w:ind w:left="284" w:right="543"/>
      </w:pPr>
    </w:p>
    <w:p w14:paraId="49EFCA78" w14:textId="0F374B97" w:rsidR="00FC5CB5" w:rsidRDefault="00FC5CB5" w:rsidP="00892338">
      <w:pPr>
        <w:ind w:left="284" w:right="543"/>
      </w:pPr>
    </w:p>
    <w:p w14:paraId="575BAC35" w14:textId="72EA4A9D" w:rsidR="00FC5CB5" w:rsidRDefault="00FC5CB5" w:rsidP="00892338">
      <w:pPr>
        <w:ind w:left="284" w:right="543"/>
      </w:pPr>
    </w:p>
    <w:p w14:paraId="213D4F51" w14:textId="481887A7" w:rsidR="00FC5CB5" w:rsidRDefault="00FC5CB5" w:rsidP="00892338">
      <w:pPr>
        <w:ind w:left="284" w:right="543"/>
      </w:pPr>
    </w:p>
    <w:p w14:paraId="7018F878" w14:textId="07CBDDD0" w:rsidR="00FC5CB5" w:rsidRDefault="00FC5CB5" w:rsidP="00892338">
      <w:pPr>
        <w:ind w:left="284" w:right="543"/>
      </w:pPr>
    </w:p>
    <w:p w14:paraId="33091BC0" w14:textId="7F7A6E83" w:rsidR="0015344E" w:rsidRDefault="0015344E" w:rsidP="00892338">
      <w:pPr>
        <w:ind w:left="284" w:right="543"/>
      </w:pPr>
    </w:p>
    <w:p w14:paraId="16EE88A9" w14:textId="57FD729E" w:rsidR="0015344E" w:rsidRDefault="0015344E" w:rsidP="00892338">
      <w:pPr>
        <w:ind w:left="284" w:right="543"/>
      </w:pPr>
    </w:p>
    <w:p w14:paraId="3122EC38" w14:textId="23CCEB80" w:rsidR="0015344E" w:rsidRDefault="0015344E" w:rsidP="00892338">
      <w:pPr>
        <w:ind w:left="284" w:right="543"/>
      </w:pPr>
    </w:p>
    <w:p w14:paraId="07734819" w14:textId="77777777" w:rsidR="0015344E" w:rsidRDefault="0015344E" w:rsidP="00892338">
      <w:pPr>
        <w:ind w:left="284" w:right="543"/>
      </w:pPr>
    </w:p>
    <w:p w14:paraId="04D7FF1C" w14:textId="6D627816" w:rsidR="00FC5CB5" w:rsidRDefault="00FC5CB5" w:rsidP="00892338">
      <w:pPr>
        <w:ind w:left="284" w:right="543"/>
      </w:pPr>
    </w:p>
    <w:p w14:paraId="75A5D68E" w14:textId="7624FB72" w:rsidR="00FC5CB5" w:rsidRDefault="00FC5CB5" w:rsidP="00892338">
      <w:pPr>
        <w:ind w:left="284" w:right="543"/>
      </w:pPr>
    </w:p>
    <w:p w14:paraId="1994359D" w14:textId="7419AE14" w:rsidR="00140278" w:rsidRDefault="00140278" w:rsidP="00892338">
      <w:pPr>
        <w:ind w:left="284" w:right="543"/>
      </w:pPr>
    </w:p>
    <w:p w14:paraId="36AAC9F8" w14:textId="238D9460" w:rsidR="008E4CC5" w:rsidRDefault="008E4CC5" w:rsidP="00892338">
      <w:pPr>
        <w:pStyle w:val="Heading2"/>
        <w:ind w:left="284" w:right="543" w:firstLine="0"/>
      </w:pPr>
      <w:bookmarkStart w:id="0" w:name="_Toc194931832"/>
      <w:r w:rsidRPr="002D3338">
        <w:t>Welcome</w:t>
      </w:r>
      <w:bookmarkEnd w:id="0"/>
      <w:r w:rsidRPr="002D3338">
        <w:t xml:space="preserve"> </w:t>
      </w:r>
    </w:p>
    <w:p w14:paraId="0981EECF" w14:textId="77777777" w:rsidR="00B34656" w:rsidRPr="00B34656" w:rsidRDefault="00B34656" w:rsidP="00892338">
      <w:pPr>
        <w:ind w:left="284" w:right="543"/>
      </w:pPr>
    </w:p>
    <w:p w14:paraId="3EDF124A" w14:textId="0128F605" w:rsidR="00BE5CC0" w:rsidRPr="00A23705" w:rsidRDefault="00D27AF1" w:rsidP="00892338">
      <w:pPr>
        <w:ind w:left="284" w:right="543"/>
        <w:rPr>
          <w:b/>
          <w:bCs/>
        </w:rPr>
      </w:pPr>
      <w:r w:rsidRPr="00A23705">
        <w:rPr>
          <w:b/>
          <w:bCs/>
        </w:rPr>
        <w:t xml:space="preserve">Welcome to the Executive Diploma in </w:t>
      </w:r>
      <w:r w:rsidR="00E11E44">
        <w:rPr>
          <w:b/>
          <w:bCs/>
        </w:rPr>
        <w:t>Ethical</w:t>
      </w:r>
      <w:r w:rsidRPr="00A23705">
        <w:rPr>
          <w:b/>
          <w:bCs/>
        </w:rPr>
        <w:t xml:space="preserve"> Finance and Entrepreneurship </w:t>
      </w:r>
      <w:r w:rsidR="00EA0241" w:rsidRPr="00A23705">
        <w:rPr>
          <w:b/>
          <w:bCs/>
        </w:rPr>
        <w:t>2021/22</w:t>
      </w:r>
    </w:p>
    <w:p w14:paraId="0632EA9A" w14:textId="33BE4130" w:rsidR="00EA0241" w:rsidRPr="00EA0241" w:rsidRDefault="00EA0241" w:rsidP="00892338">
      <w:pPr>
        <w:ind w:left="284" w:right="543"/>
        <w:rPr>
          <w:b/>
          <w:bCs/>
        </w:rPr>
      </w:pPr>
      <w:r>
        <w:t xml:space="preserve">This handbook contains the broad aims of the </w:t>
      </w:r>
      <w:r w:rsidR="43A4E0AC">
        <w:t>E</w:t>
      </w:r>
      <w:r>
        <w:t xml:space="preserve">xecutive </w:t>
      </w:r>
      <w:r w:rsidR="2D1CD66F">
        <w:t>D</w:t>
      </w:r>
      <w:r>
        <w:t>iploma, its distinct features and the details of the programme including</w:t>
      </w:r>
      <w:r w:rsidR="654568DF">
        <w:t xml:space="preserve"> </w:t>
      </w:r>
      <w:r w:rsidR="5F63049D">
        <w:t xml:space="preserve">aims and outcomes, </w:t>
      </w:r>
      <w:r>
        <w:t xml:space="preserve">core/optional </w:t>
      </w:r>
      <w:r w:rsidR="3786FF29">
        <w:t>units</w:t>
      </w:r>
      <w:r w:rsidR="0CED4475">
        <w:t>, contact details</w:t>
      </w:r>
      <w:r w:rsidR="3786FF29">
        <w:t xml:space="preserve"> </w:t>
      </w:r>
      <w:r>
        <w:t xml:space="preserve">and the overall assessment procedures.   </w:t>
      </w:r>
    </w:p>
    <w:p w14:paraId="4F933ABA" w14:textId="059396E7" w:rsidR="00EA0241" w:rsidRPr="00EA0241" w:rsidRDefault="243253F2" w:rsidP="00892338">
      <w:pPr>
        <w:ind w:left="284" w:right="543"/>
      </w:pPr>
      <w:r>
        <w:t xml:space="preserve">The Executive Diploma in </w:t>
      </w:r>
      <w:r w:rsidR="00E11E44">
        <w:t>Ethical</w:t>
      </w:r>
      <w:r>
        <w:t xml:space="preserve"> Finance &amp; Entrepreneurship is an intensive programme that allows business and non-business graduates, professionals in public, private and NGOs sectors to acquire the necessary tools and skills to pursue a successful career in entrepreneurship and </w:t>
      </w:r>
      <w:r w:rsidR="00E11E44">
        <w:t>ethical</w:t>
      </w:r>
      <w:r>
        <w:t xml:space="preserve"> finance. It is a multi-disciplinary programme, aiming to provide specialised knowledge and skills to the students on the programme. </w:t>
      </w:r>
    </w:p>
    <w:p w14:paraId="5E40D646" w14:textId="77777777" w:rsidR="00EA0241" w:rsidRPr="00EA0241" w:rsidRDefault="00EA0241" w:rsidP="00892338">
      <w:pPr>
        <w:ind w:left="284" w:right="543"/>
        <w:rPr>
          <w:lang w:val="en-US"/>
        </w:rPr>
      </w:pPr>
      <w:r w:rsidRPr="00EA0241">
        <w:t>I hope that you will enjoy the course and I wish you all the best in your studies.</w:t>
      </w:r>
    </w:p>
    <w:p w14:paraId="7937DE5F" w14:textId="77777777" w:rsidR="00080B5A" w:rsidRDefault="00080B5A" w:rsidP="00892338">
      <w:pPr>
        <w:ind w:left="284" w:right="543"/>
        <w:contextualSpacing/>
        <w:rPr>
          <w:b/>
          <w:bCs/>
        </w:rPr>
      </w:pPr>
    </w:p>
    <w:p w14:paraId="5E00E5D6" w14:textId="5AD01296" w:rsidR="00080B5A" w:rsidRPr="00080B5A" w:rsidRDefault="00892338" w:rsidP="00892338">
      <w:pPr>
        <w:spacing w:line="240" w:lineRule="auto"/>
        <w:ind w:left="284" w:right="543"/>
        <w:contextualSpacing/>
        <w:rPr>
          <w:b/>
          <w:bCs/>
        </w:rPr>
      </w:pPr>
      <w:r>
        <w:rPr>
          <w:b/>
          <w:bCs/>
        </w:rPr>
        <w:t>Professor</w:t>
      </w:r>
      <w:r w:rsidR="00EA0241" w:rsidRPr="0CC812BF">
        <w:rPr>
          <w:b/>
          <w:bCs/>
        </w:rPr>
        <w:t xml:space="preserve"> Alija Avdukic</w:t>
      </w:r>
    </w:p>
    <w:p w14:paraId="1FD4297B" w14:textId="761BBFDA" w:rsidR="123BF0ED" w:rsidRDefault="123BF0ED" w:rsidP="00892338">
      <w:pPr>
        <w:spacing w:line="240" w:lineRule="auto"/>
        <w:ind w:left="284" w:right="543"/>
        <w:contextualSpacing/>
      </w:pPr>
    </w:p>
    <w:p w14:paraId="43313072" w14:textId="11A9A38F" w:rsidR="00F92D6C" w:rsidRPr="00F13279" w:rsidRDefault="00F13279" w:rsidP="00892338">
      <w:pPr>
        <w:pStyle w:val="Heading2"/>
        <w:ind w:left="284" w:right="543" w:firstLine="0"/>
      </w:pPr>
      <w:bookmarkStart w:id="1" w:name="_Toc194931833"/>
      <w:r w:rsidRPr="0CC812BF">
        <w:rPr>
          <w:rFonts w:eastAsia="Times New Roman"/>
        </w:rPr>
        <w:t>Staff</w:t>
      </w:r>
      <w:bookmarkEnd w:id="1"/>
      <w:r w:rsidRPr="0CC812BF">
        <w:rPr>
          <w:rFonts w:eastAsia="Times New Roman"/>
        </w:rPr>
        <w:t xml:space="preserve"> </w:t>
      </w:r>
    </w:p>
    <w:p w14:paraId="3B29B202" w14:textId="30AD354D" w:rsidR="00F92D6C" w:rsidRDefault="00F92D6C" w:rsidP="00892338">
      <w:pPr>
        <w:spacing w:after="0" w:line="240" w:lineRule="auto"/>
        <w:ind w:left="284" w:right="543"/>
        <w:rPr>
          <w:rFonts w:eastAsia="Times New Roman"/>
        </w:rPr>
      </w:pPr>
    </w:p>
    <w:p w14:paraId="1242589A" w14:textId="77777777" w:rsidR="00892338" w:rsidRPr="003C4278" w:rsidRDefault="00892338" w:rsidP="00892338">
      <w:pPr>
        <w:spacing w:after="0" w:line="240" w:lineRule="auto"/>
        <w:ind w:left="284" w:right="543"/>
        <w:rPr>
          <w:rFonts w:eastAsia="Times New Roman"/>
          <w:b/>
          <w:bCs/>
          <w:lang w:val="it-IT"/>
        </w:rPr>
      </w:pPr>
      <w:r w:rsidRPr="003C4278">
        <w:rPr>
          <w:rFonts w:eastAsia="Times New Roman"/>
          <w:b/>
          <w:bCs/>
          <w:lang w:val="it-IT"/>
        </w:rPr>
        <w:t xml:space="preserve">Dr Ata </w:t>
      </w:r>
      <w:proofErr w:type="spellStart"/>
      <w:r w:rsidRPr="003C4278">
        <w:rPr>
          <w:rFonts w:eastAsia="Times New Roman"/>
          <w:b/>
          <w:bCs/>
          <w:lang w:val="it-IT"/>
        </w:rPr>
        <w:t>Rahmani</w:t>
      </w:r>
      <w:proofErr w:type="spellEnd"/>
      <w:r w:rsidRPr="003C4278">
        <w:rPr>
          <w:rFonts w:eastAsia="Times New Roman"/>
          <w:b/>
          <w:bCs/>
          <w:lang w:val="it-IT"/>
        </w:rPr>
        <w:t xml:space="preserve"> </w:t>
      </w:r>
      <w:proofErr w:type="gramStart"/>
      <w:r w:rsidRPr="003C4278">
        <w:rPr>
          <w:lang w:val="it-IT"/>
        </w:rPr>
        <w:t>email</w:t>
      </w:r>
      <w:proofErr w:type="gramEnd"/>
      <w:r w:rsidRPr="003C4278">
        <w:rPr>
          <w:lang w:val="it-IT"/>
        </w:rPr>
        <w:t xml:space="preserve">: </w:t>
      </w:r>
      <w:hyperlink r:id="rId12" w:history="1">
        <w:r w:rsidRPr="003C4278">
          <w:rPr>
            <w:rStyle w:val="Hyperlink"/>
            <w:lang w:val="it-IT"/>
          </w:rPr>
          <w:t>a.rahmani@almcollege.ac.uk</w:t>
        </w:r>
      </w:hyperlink>
      <w:r w:rsidRPr="003C4278">
        <w:rPr>
          <w:lang w:val="it-IT"/>
        </w:rPr>
        <w:t xml:space="preserve"> call: 01382 908070</w:t>
      </w:r>
    </w:p>
    <w:p w14:paraId="164DBC21" w14:textId="77777777" w:rsidR="00892338" w:rsidRPr="003C4278" w:rsidRDefault="00892338" w:rsidP="00892338">
      <w:pPr>
        <w:ind w:left="284" w:right="543"/>
        <w:contextualSpacing/>
        <w:rPr>
          <w:rFonts w:eastAsia="Times New Roman"/>
          <w:lang w:val="it-IT"/>
        </w:rPr>
      </w:pPr>
    </w:p>
    <w:p w14:paraId="3F36F519" w14:textId="11B96D7A" w:rsidR="00892338" w:rsidRPr="00385FAB" w:rsidRDefault="00892338" w:rsidP="00892338">
      <w:pPr>
        <w:ind w:left="284" w:right="543"/>
        <w:contextualSpacing/>
        <w:rPr>
          <w:lang w:val="it-IT"/>
        </w:rPr>
      </w:pPr>
      <w:r w:rsidRPr="00385FAB">
        <w:rPr>
          <w:b/>
          <w:bCs/>
          <w:lang w:val="it-IT"/>
        </w:rPr>
        <w:t xml:space="preserve">Professor Alija Avdukic </w:t>
      </w:r>
      <w:r w:rsidRPr="00385FAB">
        <w:rPr>
          <w:lang w:val="it-IT"/>
        </w:rPr>
        <w:t xml:space="preserve">Email: </w:t>
      </w:r>
      <w:r>
        <w:fldChar w:fldCharType="begin"/>
      </w:r>
      <w:r w:rsidRPr="00385FAB">
        <w:rPr>
          <w:lang w:val="it-IT"/>
        </w:rPr>
        <w:instrText>HYPERLINK "mailto:aavdukic001@dundee.ac.uk"</w:instrText>
      </w:r>
      <w:r>
        <w:fldChar w:fldCharType="separate"/>
      </w:r>
      <w:r w:rsidRPr="00385FAB">
        <w:rPr>
          <w:rStyle w:val="Hyperlink"/>
          <w:lang w:val="it-IT"/>
        </w:rPr>
        <w:t>aavdukic001@dundee.ac.uk</w:t>
      </w:r>
      <w:r>
        <w:fldChar w:fldCharType="end"/>
      </w:r>
      <w:r w:rsidRPr="00385FAB">
        <w:rPr>
          <w:lang w:val="it-IT"/>
        </w:rPr>
        <w:t xml:space="preserve"> </w:t>
      </w:r>
    </w:p>
    <w:p w14:paraId="3A659DA1" w14:textId="77777777" w:rsidR="00892338" w:rsidRPr="00385FAB" w:rsidRDefault="00892338" w:rsidP="00892338">
      <w:pPr>
        <w:ind w:left="284" w:right="543"/>
        <w:contextualSpacing/>
        <w:rPr>
          <w:lang w:val="it-IT"/>
        </w:rPr>
      </w:pPr>
    </w:p>
    <w:p w14:paraId="675D0E0A" w14:textId="77777777" w:rsidR="00892338" w:rsidRPr="00385FAB" w:rsidRDefault="00892338" w:rsidP="00892338">
      <w:pPr>
        <w:ind w:left="284" w:right="543"/>
        <w:contextualSpacing/>
        <w:rPr>
          <w:b/>
          <w:bCs/>
          <w:lang w:val="it-IT"/>
        </w:rPr>
      </w:pPr>
      <w:r w:rsidRPr="00385FAB">
        <w:rPr>
          <w:b/>
          <w:bCs/>
          <w:lang w:val="it-IT"/>
        </w:rPr>
        <w:t>Dr Widad Metadjer</w:t>
      </w:r>
      <w:r w:rsidRPr="00385FAB">
        <w:rPr>
          <w:lang w:val="it-IT"/>
        </w:rPr>
        <w:t xml:space="preserve"> email: </w:t>
      </w:r>
      <w:r>
        <w:fldChar w:fldCharType="begin"/>
      </w:r>
      <w:r w:rsidRPr="00385FAB">
        <w:rPr>
          <w:lang w:val="it-IT"/>
        </w:rPr>
        <w:instrText>HYPERLINK "mailto:w.metadjer@almcollege.ac.uk"</w:instrText>
      </w:r>
      <w:r>
        <w:fldChar w:fldCharType="separate"/>
      </w:r>
      <w:r w:rsidRPr="00385FAB">
        <w:rPr>
          <w:rStyle w:val="Hyperlink"/>
          <w:lang w:val="it-IT"/>
        </w:rPr>
        <w:t>w.metadjer@almcollege.ac.uk</w:t>
      </w:r>
      <w:r>
        <w:fldChar w:fldCharType="end"/>
      </w:r>
      <w:r w:rsidRPr="00385FAB">
        <w:rPr>
          <w:lang w:val="it-IT"/>
        </w:rPr>
        <w:t xml:space="preserve"> call: 01382 908070</w:t>
      </w:r>
    </w:p>
    <w:p w14:paraId="77F08CB1" w14:textId="77777777" w:rsidR="00892338" w:rsidRPr="00385FAB" w:rsidRDefault="00892338" w:rsidP="00892338">
      <w:pPr>
        <w:ind w:left="284" w:right="543"/>
        <w:contextualSpacing/>
        <w:rPr>
          <w:rFonts w:eastAsia="Times New Roman"/>
          <w:color w:val="FF0000"/>
          <w:lang w:val="it-IT"/>
        </w:rPr>
      </w:pPr>
    </w:p>
    <w:p w14:paraId="62525431" w14:textId="77777777" w:rsidR="00892338" w:rsidRDefault="00892338" w:rsidP="00892338">
      <w:pPr>
        <w:spacing w:after="0" w:line="240" w:lineRule="auto"/>
        <w:ind w:left="284" w:right="543"/>
        <w:rPr>
          <w:rFonts w:eastAsia="Times New Roman"/>
        </w:rPr>
      </w:pPr>
      <w:r w:rsidRPr="0CC812BF">
        <w:rPr>
          <w:rFonts w:eastAsia="Times New Roman"/>
        </w:rPr>
        <w:t xml:space="preserve">General admin enquiries should be emailed to </w:t>
      </w:r>
      <w:hyperlink r:id="rId13">
        <w:r w:rsidRPr="0CC812BF">
          <w:rPr>
            <w:rStyle w:val="Hyperlink"/>
            <w:rFonts w:eastAsia="Times New Roman"/>
          </w:rPr>
          <w:t>studentadmin@almcollege.ac.uk</w:t>
        </w:r>
      </w:hyperlink>
      <w:r w:rsidRPr="0CC812BF">
        <w:rPr>
          <w:rFonts w:eastAsia="Times New Roman"/>
        </w:rPr>
        <w:t xml:space="preserve"> </w:t>
      </w:r>
    </w:p>
    <w:p w14:paraId="0C06C86A" w14:textId="7B433FC7" w:rsidR="006F359E" w:rsidRDefault="006F359E" w:rsidP="00892338">
      <w:pPr>
        <w:spacing w:after="0" w:line="240" w:lineRule="auto"/>
        <w:ind w:left="284" w:right="543"/>
        <w:rPr>
          <w:rFonts w:eastAsia="Times New Roman"/>
        </w:rPr>
      </w:pPr>
    </w:p>
    <w:p w14:paraId="5DF2BB1D" w14:textId="4BA32FAF" w:rsidR="00892338" w:rsidRDefault="00892338" w:rsidP="00892338">
      <w:pPr>
        <w:ind w:left="284" w:right="543"/>
        <w:rPr>
          <w:rFonts w:eastAsia="Times New Roman"/>
        </w:rPr>
      </w:pPr>
      <w:r>
        <w:rPr>
          <w:rFonts w:eastAsia="Times New Roman"/>
        </w:rPr>
        <w:br w:type="page"/>
      </w:r>
    </w:p>
    <w:p w14:paraId="4E6935B3" w14:textId="77777777" w:rsidR="006F359E" w:rsidRDefault="006F359E" w:rsidP="00892338">
      <w:pPr>
        <w:spacing w:after="0" w:line="240" w:lineRule="auto"/>
        <w:ind w:left="284" w:right="543"/>
        <w:rPr>
          <w:rFonts w:eastAsia="Times New Roman"/>
        </w:rPr>
      </w:pPr>
    </w:p>
    <w:p w14:paraId="64DCB58B" w14:textId="2504609E" w:rsidR="00080B5A" w:rsidRDefault="00080B5A" w:rsidP="00892338">
      <w:pPr>
        <w:spacing w:after="0" w:line="240" w:lineRule="auto"/>
        <w:ind w:left="284" w:right="543"/>
        <w:rPr>
          <w:rFonts w:eastAsia="Times New Roman"/>
        </w:rPr>
      </w:pPr>
    </w:p>
    <w:p w14:paraId="33FB50C3" w14:textId="77777777" w:rsidR="00F44071" w:rsidRPr="00F92D6C" w:rsidRDefault="00F44071" w:rsidP="00892338">
      <w:pPr>
        <w:spacing w:after="0" w:line="240" w:lineRule="auto"/>
        <w:ind w:left="284" w:right="543"/>
        <w:rPr>
          <w:rFonts w:eastAsia="Times New Roman"/>
        </w:rPr>
      </w:pPr>
    </w:p>
    <w:p w14:paraId="4AED297C" w14:textId="47E855EC" w:rsidR="00327498" w:rsidRPr="00B5529A" w:rsidRDefault="00327498" w:rsidP="00892338">
      <w:pPr>
        <w:pStyle w:val="Heading2"/>
        <w:ind w:left="284" w:right="543" w:firstLine="0"/>
        <w:rPr>
          <w:rFonts w:eastAsia="Times New Roman"/>
        </w:rPr>
      </w:pPr>
      <w:bookmarkStart w:id="2" w:name="_Toc194931834"/>
      <w:r w:rsidRPr="0CC812BF">
        <w:rPr>
          <w:rFonts w:eastAsia="Times New Roman"/>
        </w:rPr>
        <w:t xml:space="preserve">Aims and </w:t>
      </w:r>
      <w:r w:rsidRPr="0CC812BF">
        <w:rPr>
          <w:rStyle w:val="Heading2Char"/>
          <w:b/>
          <w:bCs/>
        </w:rPr>
        <w:t>outcomes</w:t>
      </w:r>
      <w:bookmarkEnd w:id="2"/>
      <w:r w:rsidRPr="0CC812BF">
        <w:rPr>
          <w:rFonts w:eastAsia="Times New Roman"/>
        </w:rPr>
        <w:t xml:space="preserve"> </w:t>
      </w:r>
    </w:p>
    <w:p w14:paraId="2E103162" w14:textId="68686409" w:rsidR="00B5529A" w:rsidRDefault="00B5529A" w:rsidP="00892338">
      <w:pPr>
        <w:spacing w:after="0" w:line="240" w:lineRule="auto"/>
        <w:ind w:left="284" w:right="543"/>
        <w:rPr>
          <w:rFonts w:eastAsia="Times New Roman"/>
        </w:rPr>
      </w:pPr>
    </w:p>
    <w:p w14:paraId="55EC81DB" w14:textId="5A837398" w:rsidR="00B5529A" w:rsidRPr="00B5529A" w:rsidRDefault="00B5529A" w:rsidP="00892338">
      <w:pPr>
        <w:spacing w:after="0" w:line="240" w:lineRule="auto"/>
        <w:ind w:left="284" w:right="543"/>
        <w:rPr>
          <w:rFonts w:eastAsia="Times New Roman"/>
        </w:rPr>
      </w:pPr>
      <w:r w:rsidRPr="0CC812BF">
        <w:rPr>
          <w:rFonts w:eastAsia="Times New Roman"/>
        </w:rPr>
        <w:t xml:space="preserve">The Executive Diploma in </w:t>
      </w:r>
      <w:r w:rsidR="00E11E44">
        <w:rPr>
          <w:rFonts w:eastAsia="Times New Roman"/>
        </w:rPr>
        <w:t>Ethical</w:t>
      </w:r>
      <w:r w:rsidRPr="0CC812BF">
        <w:rPr>
          <w:rFonts w:eastAsia="Times New Roman"/>
        </w:rPr>
        <w:t xml:space="preserve"> Finance &amp; Entrepreneurship programme is designed to instil the knowledge, skills and mindset needed to thrive in an entrepreneurial environment. We do this through a programme which consists of three complementary components. The impactful results of the programme can only be achieved when all components work together</w:t>
      </w:r>
      <w:r w:rsidR="5646389C" w:rsidRPr="0CC812BF">
        <w:rPr>
          <w:rFonts w:eastAsia="Times New Roman"/>
        </w:rPr>
        <w:t xml:space="preserve">. </w:t>
      </w:r>
    </w:p>
    <w:p w14:paraId="6811F14F" w14:textId="21D51696" w:rsidR="00B5529A" w:rsidRPr="00B5529A" w:rsidRDefault="00B5529A" w:rsidP="00892338">
      <w:pPr>
        <w:spacing w:after="0" w:line="240" w:lineRule="auto"/>
        <w:ind w:left="284" w:right="543"/>
        <w:rPr>
          <w:rFonts w:eastAsia="Times New Roman"/>
        </w:rPr>
      </w:pPr>
    </w:p>
    <w:p w14:paraId="517F59EC" w14:textId="32AD7ECA" w:rsidR="00B5529A" w:rsidRPr="00B5529A" w:rsidRDefault="5646389C" w:rsidP="00892338">
      <w:pPr>
        <w:spacing w:after="0" w:line="240" w:lineRule="auto"/>
        <w:ind w:left="284" w:right="543"/>
        <w:rPr>
          <w:rFonts w:eastAsia="Times New Roman"/>
        </w:rPr>
      </w:pPr>
      <w:r w:rsidRPr="0CC812BF">
        <w:rPr>
          <w:rFonts w:eastAsia="Times New Roman"/>
        </w:rPr>
        <w:t>The three components are:</w:t>
      </w:r>
    </w:p>
    <w:p w14:paraId="1E6110FF" w14:textId="7D94CA26" w:rsidR="0CC812BF" w:rsidRDefault="0CC812BF" w:rsidP="00892338">
      <w:pPr>
        <w:spacing w:after="0" w:line="240" w:lineRule="auto"/>
        <w:ind w:left="284" w:right="543"/>
        <w:rPr>
          <w:rFonts w:eastAsia="Times New Roman"/>
        </w:rPr>
      </w:pPr>
    </w:p>
    <w:p w14:paraId="1DA982E9" w14:textId="7ECA8301" w:rsidR="00B5529A" w:rsidRPr="00B5529A" w:rsidRDefault="22E355A6" w:rsidP="00892338">
      <w:pPr>
        <w:numPr>
          <w:ilvl w:val="0"/>
          <w:numId w:val="17"/>
        </w:numPr>
        <w:spacing w:after="0" w:line="240" w:lineRule="auto"/>
        <w:ind w:left="284" w:right="543" w:firstLine="0"/>
        <w:rPr>
          <w:rFonts w:eastAsia="Times New Roman"/>
        </w:rPr>
      </w:pPr>
      <w:r w:rsidRPr="0CC812BF">
        <w:rPr>
          <w:rFonts w:eastAsia="Times New Roman"/>
          <w:b/>
          <w:bCs/>
          <w:i/>
          <w:iCs/>
        </w:rPr>
        <w:t>A</w:t>
      </w:r>
      <w:r w:rsidR="00B5529A" w:rsidRPr="0CC812BF">
        <w:rPr>
          <w:rFonts w:eastAsia="Times New Roman"/>
          <w:b/>
          <w:bCs/>
          <w:i/>
          <w:iCs/>
        </w:rPr>
        <w:t xml:space="preserve">cademic </w:t>
      </w:r>
      <w:r w:rsidR="3A1F4F77" w:rsidRPr="0CC812BF">
        <w:rPr>
          <w:rFonts w:eastAsia="Times New Roman"/>
        </w:rPr>
        <w:t xml:space="preserve">- </w:t>
      </w:r>
      <w:r w:rsidR="00B5529A" w:rsidRPr="0CC812BF">
        <w:rPr>
          <w:rFonts w:eastAsia="Times New Roman"/>
        </w:rPr>
        <w:t>provides clarity of thought and the ability to make fast, actionable decisions</w:t>
      </w:r>
    </w:p>
    <w:p w14:paraId="0B0FE5C3" w14:textId="10748290" w:rsidR="00B5529A" w:rsidRPr="00B5529A" w:rsidRDefault="21608743" w:rsidP="00892338">
      <w:pPr>
        <w:numPr>
          <w:ilvl w:val="0"/>
          <w:numId w:val="17"/>
        </w:numPr>
        <w:spacing w:after="0" w:line="240" w:lineRule="auto"/>
        <w:ind w:left="284" w:right="543" w:firstLine="0"/>
        <w:rPr>
          <w:rFonts w:eastAsia="Times New Roman"/>
        </w:rPr>
      </w:pPr>
      <w:r w:rsidRPr="0CC812BF">
        <w:rPr>
          <w:rFonts w:eastAsia="Times New Roman"/>
          <w:b/>
          <w:bCs/>
          <w:i/>
          <w:iCs/>
        </w:rPr>
        <w:t>P</w:t>
      </w:r>
      <w:r w:rsidR="00B5529A" w:rsidRPr="0CC812BF">
        <w:rPr>
          <w:rFonts w:eastAsia="Times New Roman"/>
          <w:b/>
          <w:bCs/>
          <w:i/>
          <w:iCs/>
        </w:rPr>
        <w:t xml:space="preserve">ractical </w:t>
      </w:r>
      <w:r w:rsidR="7D553D29" w:rsidRPr="0CC812BF">
        <w:rPr>
          <w:rFonts w:eastAsia="Times New Roman"/>
          <w:i/>
          <w:iCs/>
        </w:rPr>
        <w:t xml:space="preserve">- </w:t>
      </w:r>
      <w:r w:rsidR="00B5529A" w:rsidRPr="0CC812BF">
        <w:rPr>
          <w:rFonts w:eastAsia="Times New Roman"/>
        </w:rPr>
        <w:t>provides insight into real-life challenges and solutions used by entrepreneurs</w:t>
      </w:r>
      <w:r w:rsidR="61E569C5" w:rsidRPr="0CC812BF">
        <w:rPr>
          <w:rFonts w:eastAsia="Times New Roman"/>
        </w:rPr>
        <w:t xml:space="preserve"> </w:t>
      </w:r>
    </w:p>
    <w:p w14:paraId="7BEE1765" w14:textId="5051C04F" w:rsidR="00B5529A" w:rsidRPr="00B5529A" w:rsidRDefault="243253F2" w:rsidP="00892338">
      <w:pPr>
        <w:numPr>
          <w:ilvl w:val="0"/>
          <w:numId w:val="17"/>
        </w:numPr>
        <w:spacing w:after="0" w:line="240" w:lineRule="auto"/>
        <w:ind w:left="284" w:right="543" w:firstLine="0"/>
        <w:rPr>
          <w:rFonts w:eastAsia="Times New Roman"/>
        </w:rPr>
      </w:pPr>
      <w:r w:rsidRPr="13E23AA6">
        <w:rPr>
          <w:rFonts w:eastAsia="Times New Roman"/>
          <w:b/>
          <w:bCs/>
          <w:i/>
          <w:iCs/>
          <w:lang w:val="en-US"/>
        </w:rPr>
        <w:t>Community Engagement</w:t>
      </w:r>
      <w:r w:rsidRPr="13E23AA6">
        <w:rPr>
          <w:rFonts w:eastAsia="Times New Roman"/>
          <w:i/>
          <w:iCs/>
          <w:lang w:val="en-US"/>
        </w:rPr>
        <w:t xml:space="preserve"> -</w:t>
      </w:r>
      <w:r w:rsidR="7364089C" w:rsidRPr="13E23AA6">
        <w:rPr>
          <w:rFonts w:eastAsia="Times New Roman"/>
          <w:i/>
          <w:iCs/>
          <w:lang w:val="en-US"/>
        </w:rPr>
        <w:t xml:space="preserve"> </w:t>
      </w:r>
      <w:r w:rsidRPr="13E23AA6">
        <w:rPr>
          <w:rFonts w:eastAsia="Times New Roman"/>
          <w:lang w:val="en-US"/>
        </w:rPr>
        <w:t xml:space="preserve">guided by experienced mentors providing essential support </w:t>
      </w:r>
    </w:p>
    <w:p w14:paraId="1F27A65D" w14:textId="0F22CE1D" w:rsidR="0CC812BF" w:rsidRDefault="0CC812BF" w:rsidP="00892338">
      <w:pPr>
        <w:spacing w:after="0" w:line="240" w:lineRule="auto"/>
        <w:ind w:left="284" w:right="543"/>
        <w:rPr>
          <w:rFonts w:eastAsia="Times New Roman"/>
        </w:rPr>
      </w:pPr>
    </w:p>
    <w:p w14:paraId="0495F7AE" w14:textId="0CE9FB74" w:rsidR="00532008" w:rsidRPr="006F359E" w:rsidRDefault="00B5529A" w:rsidP="00892338">
      <w:pPr>
        <w:spacing w:after="0" w:line="240" w:lineRule="auto"/>
        <w:ind w:left="284" w:right="543"/>
        <w:rPr>
          <w:rFonts w:eastAsia="Times New Roman"/>
        </w:rPr>
      </w:pPr>
      <w:bookmarkStart w:id="3" w:name="_Hlk535845267"/>
      <w:r w:rsidRPr="0CC812BF">
        <w:rPr>
          <w:rFonts w:eastAsia="Times New Roman"/>
          <w:b/>
          <w:bCs/>
          <w:i/>
          <w:iCs/>
        </w:rPr>
        <w:t>The academic part</w:t>
      </w:r>
      <w:r w:rsidRPr="0CC812BF">
        <w:rPr>
          <w:rFonts w:eastAsia="Times New Roman"/>
        </w:rPr>
        <w:t xml:space="preserve"> of the programme aims to provide clarity of thought in a confusing </w:t>
      </w:r>
      <w:r w:rsidR="00E11E44">
        <w:t>ethical</w:t>
      </w:r>
      <w:r w:rsidRPr="0CC812BF">
        <w:rPr>
          <w:rFonts w:eastAsia="Times New Roman"/>
        </w:rPr>
        <w:t xml:space="preserve"> finance world. The academic lectures offer the latest academic thinking and frameworks in </w:t>
      </w:r>
      <w:r w:rsidR="00E11E44">
        <w:t>ethical</w:t>
      </w:r>
      <w:r w:rsidRPr="0CC812BF">
        <w:rPr>
          <w:rFonts w:eastAsia="Times New Roman"/>
        </w:rPr>
        <w:t xml:space="preserve"> economics, finance, commercial law, management and business ethics to help students to chart their own path. The blended learning environment combines face-to-face interactive teaching with incorporated video, text and small group work to provide the most useful and rigorous experience that still allows flexibility and real-time application.</w:t>
      </w:r>
    </w:p>
    <w:p w14:paraId="3174CF56" w14:textId="77777777" w:rsidR="0015344E" w:rsidRDefault="0015344E" w:rsidP="00892338">
      <w:pPr>
        <w:spacing w:after="0" w:line="240" w:lineRule="auto"/>
        <w:ind w:left="284" w:right="543"/>
        <w:rPr>
          <w:rFonts w:eastAsia="Times New Roman"/>
          <w:b/>
          <w:bCs/>
          <w:i/>
          <w:iCs/>
        </w:rPr>
      </w:pPr>
    </w:p>
    <w:p w14:paraId="39F4361C" w14:textId="34D10E0F" w:rsidR="00B5529A" w:rsidRPr="00B5529A" w:rsidRDefault="00B5529A" w:rsidP="00892338">
      <w:pPr>
        <w:spacing w:after="0" w:line="240" w:lineRule="auto"/>
        <w:ind w:left="284" w:right="543"/>
        <w:rPr>
          <w:rFonts w:eastAsia="Times New Roman"/>
        </w:rPr>
      </w:pPr>
      <w:r w:rsidRPr="0CC812BF">
        <w:rPr>
          <w:rFonts w:eastAsia="Times New Roman"/>
          <w:b/>
          <w:bCs/>
          <w:i/>
          <w:iCs/>
        </w:rPr>
        <w:t>The practical part</w:t>
      </w:r>
      <w:r w:rsidRPr="0CC812BF">
        <w:rPr>
          <w:rFonts w:eastAsia="Times New Roman"/>
        </w:rPr>
        <w:t xml:space="preserve"> of the programme aims to prepare students to apply the academic knowledge in real-time. Students will meet industry practitioners and learn about emerging entrepreneurial challenges in </w:t>
      </w:r>
      <w:r w:rsidR="00E11E44">
        <w:t>ethical</w:t>
      </w:r>
      <w:r w:rsidR="00E11E44" w:rsidRPr="0CC812BF">
        <w:rPr>
          <w:rFonts w:eastAsia="Times New Roman"/>
        </w:rPr>
        <w:t xml:space="preserve"> </w:t>
      </w:r>
      <w:r w:rsidRPr="0CC812BF">
        <w:rPr>
          <w:rFonts w:eastAsia="Times New Roman"/>
        </w:rPr>
        <w:t>economics and finance that they are facing or have faced, and the solutions they found to overcome them. These interactions will help students to expand not just their industry-specific knowledge but also shape the way they approach their own venture challenges.</w:t>
      </w:r>
    </w:p>
    <w:p w14:paraId="57775E5E" w14:textId="77777777" w:rsidR="00B5529A" w:rsidRDefault="00B5529A" w:rsidP="00892338">
      <w:pPr>
        <w:spacing w:after="0" w:line="240" w:lineRule="auto"/>
        <w:ind w:left="284" w:right="543"/>
        <w:rPr>
          <w:rFonts w:eastAsia="Times New Roman"/>
          <w:b/>
          <w:bCs/>
          <w:i/>
          <w:iCs/>
        </w:rPr>
      </w:pPr>
    </w:p>
    <w:p w14:paraId="29ACE20A" w14:textId="5133FA4E" w:rsidR="00B5529A" w:rsidRPr="00B5529A" w:rsidRDefault="00B5529A" w:rsidP="00892338">
      <w:pPr>
        <w:spacing w:after="0" w:line="240" w:lineRule="auto"/>
        <w:ind w:left="284" w:right="543"/>
        <w:rPr>
          <w:rFonts w:eastAsia="Times New Roman"/>
        </w:rPr>
      </w:pPr>
      <w:r w:rsidRPr="00B5529A">
        <w:rPr>
          <w:rFonts w:eastAsia="Times New Roman"/>
          <w:b/>
          <w:bCs/>
          <w:i/>
          <w:iCs/>
        </w:rPr>
        <w:t xml:space="preserve">The community part </w:t>
      </w:r>
      <w:r w:rsidRPr="00B5529A">
        <w:rPr>
          <w:rFonts w:eastAsia="Times New Roman"/>
        </w:rPr>
        <w:t xml:space="preserve">of the programme is essential for </w:t>
      </w:r>
      <w:proofErr w:type="gramStart"/>
      <w:r w:rsidRPr="00B5529A">
        <w:rPr>
          <w:rFonts w:eastAsia="Times New Roman"/>
        </w:rPr>
        <w:t>entrepreneurs</w:t>
      </w:r>
      <w:proofErr w:type="gramEnd"/>
      <w:r w:rsidRPr="00B5529A">
        <w:rPr>
          <w:rFonts w:eastAsia="Times New Roman"/>
        </w:rPr>
        <w:t xml:space="preserve"> and it aims to build a vibrant network to allow them to discover new opportunities, raise their profile, increase the visibility of their business and create human centric impact. The purpose of </w:t>
      </w:r>
      <w:r w:rsidR="00E11E44">
        <w:t>ethical</w:t>
      </w:r>
      <w:r w:rsidRPr="00B5529A">
        <w:rPr>
          <w:rFonts w:eastAsia="Times New Roman"/>
        </w:rPr>
        <w:t xml:space="preserve"> economic developmentalism is to create functional individuals who </w:t>
      </w:r>
      <w:proofErr w:type="gramStart"/>
      <w:r w:rsidRPr="00B5529A">
        <w:rPr>
          <w:rFonts w:eastAsia="Times New Roman"/>
        </w:rPr>
        <w:t>are able to</w:t>
      </w:r>
      <w:proofErr w:type="gramEnd"/>
      <w:r w:rsidRPr="00B5529A">
        <w:rPr>
          <w:rFonts w:eastAsia="Times New Roman"/>
        </w:rPr>
        <w:t xml:space="preserve"> help themselves and their families and gradually expand </w:t>
      </w:r>
      <w:proofErr w:type="spellStart"/>
      <w:r w:rsidRPr="00B5529A">
        <w:rPr>
          <w:rFonts w:eastAsia="Times New Roman"/>
          <w:i/>
          <w:iCs/>
        </w:rPr>
        <w:t>ihsani</w:t>
      </w:r>
      <w:proofErr w:type="spellEnd"/>
      <w:r w:rsidRPr="00B5529A">
        <w:rPr>
          <w:rFonts w:eastAsia="Times New Roman"/>
        </w:rPr>
        <w:t xml:space="preserve"> society to wider stakeholders. To facilitate the process of quickly building a valuable network with a community, students will be brought into contact with alumni, industry experts of </w:t>
      </w:r>
      <w:r w:rsidR="00E11E44">
        <w:t>ethical</w:t>
      </w:r>
      <w:r w:rsidRPr="00B5529A">
        <w:rPr>
          <w:rFonts w:eastAsia="Times New Roman"/>
        </w:rPr>
        <w:t xml:space="preserve"> finance, interactive seminar trainers and mentors during the many events offered by the College.</w:t>
      </w:r>
      <w:bookmarkEnd w:id="3"/>
    </w:p>
    <w:p w14:paraId="2F838672" w14:textId="77777777" w:rsidR="00056939" w:rsidRDefault="00327498" w:rsidP="00892338">
      <w:pPr>
        <w:pStyle w:val="Heading2"/>
        <w:ind w:left="284" w:right="543" w:firstLine="0"/>
        <w:rPr>
          <w:rFonts w:eastAsia="Times New Roman"/>
        </w:rPr>
      </w:pPr>
      <w:bookmarkStart w:id="4" w:name="_Toc194931835"/>
      <w:r w:rsidRPr="0CC812BF">
        <w:rPr>
          <w:rFonts w:eastAsia="Times New Roman"/>
        </w:rPr>
        <w:t>Learning hours</w:t>
      </w:r>
      <w:bookmarkEnd w:id="4"/>
    </w:p>
    <w:p w14:paraId="413F07DE" w14:textId="5185E37B" w:rsidR="00056939" w:rsidRPr="00056939" w:rsidRDefault="00056939" w:rsidP="00892338">
      <w:pPr>
        <w:pStyle w:val="ListParagraph"/>
        <w:spacing w:after="0" w:line="240" w:lineRule="auto"/>
        <w:ind w:left="284" w:right="543"/>
        <w:rPr>
          <w:rFonts w:eastAsia="Times New Roman"/>
          <w:b/>
          <w:bCs/>
        </w:rPr>
      </w:pPr>
    </w:p>
    <w:p w14:paraId="34CF402E" w14:textId="6E3AFAFA" w:rsidR="1B62B181" w:rsidRPr="006F359E" w:rsidRDefault="1B62B181" w:rsidP="00892338">
      <w:pPr>
        <w:ind w:left="284" w:right="543"/>
      </w:pPr>
      <w:r w:rsidRPr="006F359E">
        <w:t>Each 20-credit unit compromises 200 hours of learning; this is made up of 40 hours of teaching and 160 hours of independent study.</w:t>
      </w:r>
    </w:p>
    <w:p w14:paraId="257FB13C" w14:textId="271F0014" w:rsidR="0CC812BF" w:rsidRDefault="1B62B181" w:rsidP="00892338">
      <w:pPr>
        <w:ind w:left="284" w:right="543"/>
      </w:pPr>
      <w:r w:rsidRPr="006F359E">
        <w:t>Classes are made up of lectures, seminars and tutorials and you will have 2 hours of contact teaching per week</w:t>
      </w:r>
      <w:r w:rsidR="0015344E" w:rsidRPr="006F359E">
        <w:t>.</w:t>
      </w:r>
    </w:p>
    <w:p w14:paraId="6B52CEFD" w14:textId="206E25A0" w:rsidR="006F359E" w:rsidRDefault="006F359E" w:rsidP="00892338">
      <w:pPr>
        <w:ind w:left="284" w:right="543"/>
      </w:pPr>
    </w:p>
    <w:p w14:paraId="3CA641D1" w14:textId="4C5D63E8" w:rsidR="006F359E" w:rsidRDefault="006F359E" w:rsidP="00892338">
      <w:pPr>
        <w:ind w:left="284" w:right="543"/>
      </w:pPr>
    </w:p>
    <w:p w14:paraId="35CEA7DA" w14:textId="5CC9AFE5" w:rsidR="006F359E" w:rsidRDefault="006F359E" w:rsidP="00892338">
      <w:pPr>
        <w:ind w:left="284" w:right="543"/>
      </w:pPr>
    </w:p>
    <w:p w14:paraId="406DD841" w14:textId="57B5D8B9" w:rsidR="006F359E" w:rsidRDefault="006F359E" w:rsidP="00892338">
      <w:pPr>
        <w:ind w:left="284" w:right="543"/>
      </w:pPr>
    </w:p>
    <w:p w14:paraId="76481E60" w14:textId="6C03A725" w:rsidR="006F359E" w:rsidRDefault="006F359E" w:rsidP="00892338">
      <w:pPr>
        <w:ind w:left="284" w:right="543"/>
      </w:pPr>
    </w:p>
    <w:p w14:paraId="633034B2" w14:textId="4B5607A1" w:rsidR="006F359E" w:rsidRDefault="006F359E" w:rsidP="00892338">
      <w:pPr>
        <w:ind w:left="284" w:right="543"/>
      </w:pPr>
    </w:p>
    <w:p w14:paraId="3E6F8D92" w14:textId="77777777" w:rsidR="00F44071" w:rsidRDefault="00F44071" w:rsidP="00892338">
      <w:pPr>
        <w:ind w:left="284" w:right="543"/>
      </w:pPr>
    </w:p>
    <w:p w14:paraId="72ABFE3D" w14:textId="77777777" w:rsidR="006F359E" w:rsidRPr="006F359E" w:rsidRDefault="006F359E" w:rsidP="00892338">
      <w:pPr>
        <w:ind w:left="284" w:right="543"/>
        <w:rPr>
          <w:rFonts w:eastAsia="Times New Roman"/>
        </w:rPr>
      </w:pPr>
    </w:p>
    <w:p w14:paraId="1C3FB453" w14:textId="3E287886" w:rsidR="00327498" w:rsidRDefault="00327498" w:rsidP="00892338">
      <w:pPr>
        <w:pStyle w:val="Heading2"/>
        <w:ind w:left="284" w:right="543" w:firstLine="0"/>
        <w:rPr>
          <w:rFonts w:eastAsia="Times New Roman"/>
        </w:rPr>
      </w:pPr>
      <w:bookmarkStart w:id="5" w:name="_Toc194931836"/>
      <w:r w:rsidRPr="0CC812BF">
        <w:rPr>
          <w:rFonts w:eastAsia="Times New Roman"/>
        </w:rPr>
        <w:t>Unit information</w:t>
      </w:r>
      <w:bookmarkEnd w:id="5"/>
      <w:r w:rsidRPr="0CC812BF">
        <w:rPr>
          <w:rFonts w:eastAsia="Times New Roman"/>
        </w:rPr>
        <w:t xml:space="preserve"> </w:t>
      </w:r>
    </w:p>
    <w:p w14:paraId="60113A3C" w14:textId="19670B92" w:rsidR="00D05E5C" w:rsidRDefault="00D05E5C" w:rsidP="00892338">
      <w:pPr>
        <w:ind w:left="284" w:right="543"/>
      </w:pPr>
    </w:p>
    <w:p w14:paraId="472AD4BD" w14:textId="40685EE5" w:rsidR="00D05E5C" w:rsidRDefault="2A61E1C4" w:rsidP="00892338">
      <w:pPr>
        <w:pStyle w:val="ListParagraph"/>
        <w:spacing w:after="0" w:line="240" w:lineRule="auto"/>
        <w:ind w:left="284" w:right="543"/>
      </w:pPr>
      <w:r>
        <w:t xml:space="preserve">The programme comprises 120 credits at SCQF level 11. Students must pass all 120 credits, including the dissertation to be awarded the </w:t>
      </w:r>
      <w:r w:rsidRPr="0CC812BF">
        <w:rPr>
          <w:b/>
          <w:bCs/>
        </w:rPr>
        <w:t xml:space="preserve">Executive Diploma in </w:t>
      </w:r>
      <w:r w:rsidR="00E11E44">
        <w:rPr>
          <w:b/>
          <w:bCs/>
        </w:rPr>
        <w:t xml:space="preserve">Ethical </w:t>
      </w:r>
      <w:r w:rsidRPr="0CC812BF">
        <w:rPr>
          <w:b/>
          <w:bCs/>
        </w:rPr>
        <w:t xml:space="preserve">Finance &amp; Entrepreneurship. </w:t>
      </w:r>
    </w:p>
    <w:p w14:paraId="65210EB7" w14:textId="110C6F8B" w:rsidR="00D05E5C" w:rsidRDefault="00D05E5C" w:rsidP="00892338">
      <w:pPr>
        <w:pStyle w:val="ListParagraph"/>
        <w:spacing w:after="0" w:line="240" w:lineRule="auto"/>
        <w:ind w:left="284" w:right="543"/>
      </w:pPr>
    </w:p>
    <w:p w14:paraId="7A02C918" w14:textId="575E462F" w:rsidR="00D05E5C" w:rsidRDefault="2A61E1C4" w:rsidP="00892338">
      <w:pPr>
        <w:pStyle w:val="ListParagraph"/>
        <w:spacing w:after="0" w:line="240" w:lineRule="auto"/>
        <w:ind w:left="284" w:right="543"/>
      </w:pPr>
      <w:r>
        <w:t xml:space="preserve">The core taught units provide an extensive analysis of the core issues and debates surrounding entrepreneurship and finance. The optional units enable students to develop in-depth knowledge and understanding in areas of their interest. Elective units will be offered on student preference and viability of group size. This will be made clear to applicants at the start of the semester. The dissertation provides an opportunity for an in-depth exploration of a specific issue related to </w:t>
      </w:r>
      <w:r w:rsidR="00E11E44">
        <w:t>ethical</w:t>
      </w:r>
      <w:r>
        <w:t xml:space="preserve"> finance and entrepreneurship.</w:t>
      </w:r>
    </w:p>
    <w:p w14:paraId="6781C8F3" w14:textId="626B4411" w:rsidR="00001EEA" w:rsidRDefault="00001EEA" w:rsidP="00892338">
      <w:pPr>
        <w:pStyle w:val="ListParagraph"/>
        <w:spacing w:after="0" w:line="240" w:lineRule="auto"/>
        <w:ind w:left="284" w:right="543"/>
      </w:pPr>
    </w:p>
    <w:p w14:paraId="481F2AB9" w14:textId="23C94994" w:rsidR="006555FF" w:rsidRDefault="0067307A" w:rsidP="00892338">
      <w:pPr>
        <w:pStyle w:val="ListParagraph"/>
        <w:spacing w:after="0" w:line="240" w:lineRule="auto"/>
        <w:ind w:left="284" w:right="543"/>
      </w:pPr>
      <w:r>
        <w:t>Students must complete 60 credits from this list of c</w:t>
      </w:r>
      <w:r w:rsidR="006555FF">
        <w:t>ompulsory units</w:t>
      </w:r>
      <w:r>
        <w:t>:</w:t>
      </w:r>
    </w:p>
    <w:p w14:paraId="7C186EC8" w14:textId="77777777" w:rsidR="0067307A" w:rsidRDefault="0067307A" w:rsidP="00892338">
      <w:pPr>
        <w:pStyle w:val="ListParagraph"/>
        <w:spacing w:after="0" w:line="240" w:lineRule="auto"/>
        <w:ind w:left="284" w:right="543"/>
      </w:pPr>
    </w:p>
    <w:tbl>
      <w:tblPr>
        <w:tblStyle w:val="TableGrid"/>
        <w:tblW w:w="0" w:type="auto"/>
        <w:tblInd w:w="421" w:type="dxa"/>
        <w:tblLook w:val="04A0" w:firstRow="1" w:lastRow="0" w:firstColumn="1" w:lastColumn="0" w:noHBand="0" w:noVBand="1"/>
      </w:tblPr>
      <w:tblGrid>
        <w:gridCol w:w="1525"/>
        <w:gridCol w:w="5309"/>
        <w:gridCol w:w="1516"/>
        <w:gridCol w:w="1685"/>
      </w:tblGrid>
      <w:tr w:rsidR="00FC7069" w14:paraId="59347F98" w14:textId="77777777" w:rsidTr="00210C12">
        <w:tc>
          <w:tcPr>
            <w:tcW w:w="1525" w:type="dxa"/>
          </w:tcPr>
          <w:p w14:paraId="7B8E9D9D" w14:textId="4DE68F81" w:rsidR="00FC7069" w:rsidRPr="00875091" w:rsidRDefault="00FC7069" w:rsidP="00892338">
            <w:pPr>
              <w:pStyle w:val="ListParagraph"/>
              <w:ind w:left="284" w:right="543"/>
              <w:rPr>
                <w:b/>
                <w:bCs/>
              </w:rPr>
            </w:pPr>
            <w:r w:rsidRPr="00875091">
              <w:rPr>
                <w:b/>
                <w:bCs/>
              </w:rPr>
              <w:t>Unit code</w:t>
            </w:r>
          </w:p>
        </w:tc>
        <w:tc>
          <w:tcPr>
            <w:tcW w:w="5309" w:type="dxa"/>
          </w:tcPr>
          <w:p w14:paraId="29417B2F" w14:textId="25B5FA97" w:rsidR="00FC7069" w:rsidRPr="00875091" w:rsidRDefault="00FC7069" w:rsidP="00892338">
            <w:pPr>
              <w:pStyle w:val="ListParagraph"/>
              <w:ind w:left="284" w:right="543"/>
              <w:rPr>
                <w:b/>
                <w:bCs/>
              </w:rPr>
            </w:pPr>
            <w:r w:rsidRPr="00875091">
              <w:rPr>
                <w:b/>
                <w:bCs/>
              </w:rPr>
              <w:t>Title</w:t>
            </w:r>
          </w:p>
        </w:tc>
        <w:tc>
          <w:tcPr>
            <w:tcW w:w="1516" w:type="dxa"/>
          </w:tcPr>
          <w:p w14:paraId="501F8A52" w14:textId="5D177936" w:rsidR="00FC7069" w:rsidRPr="00875091" w:rsidRDefault="00FC7069" w:rsidP="00892338">
            <w:pPr>
              <w:pStyle w:val="ListParagraph"/>
              <w:ind w:left="284" w:right="543"/>
              <w:rPr>
                <w:b/>
                <w:bCs/>
              </w:rPr>
            </w:pPr>
            <w:r w:rsidRPr="00875091">
              <w:rPr>
                <w:b/>
                <w:bCs/>
              </w:rPr>
              <w:t>SCQF level</w:t>
            </w:r>
          </w:p>
        </w:tc>
        <w:tc>
          <w:tcPr>
            <w:tcW w:w="1289" w:type="dxa"/>
          </w:tcPr>
          <w:p w14:paraId="650A5A3B" w14:textId="1D3FC947" w:rsidR="00FC7069" w:rsidRPr="00875091" w:rsidRDefault="00FC7069" w:rsidP="00892338">
            <w:pPr>
              <w:pStyle w:val="ListParagraph"/>
              <w:ind w:left="284" w:right="543"/>
              <w:rPr>
                <w:b/>
                <w:bCs/>
              </w:rPr>
            </w:pPr>
            <w:r w:rsidRPr="00875091">
              <w:rPr>
                <w:b/>
                <w:bCs/>
              </w:rPr>
              <w:t>Credits</w:t>
            </w:r>
          </w:p>
        </w:tc>
      </w:tr>
      <w:tr w:rsidR="00FC7069" w14:paraId="12560F86" w14:textId="77777777" w:rsidTr="00210C12">
        <w:tc>
          <w:tcPr>
            <w:tcW w:w="1525" w:type="dxa"/>
          </w:tcPr>
          <w:p w14:paraId="4E0FD537" w14:textId="6E467805" w:rsidR="00FC7069" w:rsidRDefault="00FC7069" w:rsidP="00892338">
            <w:pPr>
              <w:pStyle w:val="ListParagraph"/>
              <w:ind w:left="284" w:right="543"/>
            </w:pPr>
            <w:r>
              <w:t>J</w:t>
            </w:r>
            <w:r w:rsidR="00E11E44">
              <w:t>8M9 04</w:t>
            </w:r>
          </w:p>
        </w:tc>
        <w:tc>
          <w:tcPr>
            <w:tcW w:w="5309" w:type="dxa"/>
          </w:tcPr>
          <w:p w14:paraId="50738781" w14:textId="7D7F6D5A" w:rsidR="00FC7069" w:rsidRDefault="00875091" w:rsidP="00892338">
            <w:pPr>
              <w:pStyle w:val="ListParagraph"/>
              <w:ind w:left="284" w:right="543"/>
            </w:pPr>
            <w:r>
              <w:t>Moral Economy and Finance</w:t>
            </w:r>
          </w:p>
        </w:tc>
        <w:tc>
          <w:tcPr>
            <w:tcW w:w="1516" w:type="dxa"/>
          </w:tcPr>
          <w:p w14:paraId="7B22489C" w14:textId="241C86CC" w:rsidR="00FC7069" w:rsidRDefault="00875091" w:rsidP="00892338">
            <w:pPr>
              <w:pStyle w:val="ListParagraph"/>
              <w:ind w:left="284" w:right="543"/>
            </w:pPr>
            <w:r>
              <w:t>11</w:t>
            </w:r>
          </w:p>
        </w:tc>
        <w:tc>
          <w:tcPr>
            <w:tcW w:w="1289" w:type="dxa"/>
          </w:tcPr>
          <w:p w14:paraId="6D488653" w14:textId="4E99B78B" w:rsidR="00FC7069" w:rsidRDefault="00875091" w:rsidP="00892338">
            <w:pPr>
              <w:pStyle w:val="ListParagraph"/>
              <w:ind w:left="284" w:right="543"/>
            </w:pPr>
            <w:r>
              <w:t>20</w:t>
            </w:r>
          </w:p>
        </w:tc>
      </w:tr>
      <w:tr w:rsidR="00FC7069" w14:paraId="59C6DB04" w14:textId="77777777" w:rsidTr="00210C12">
        <w:tc>
          <w:tcPr>
            <w:tcW w:w="1525" w:type="dxa"/>
          </w:tcPr>
          <w:p w14:paraId="0A9E346A" w14:textId="691B1193" w:rsidR="00FC7069" w:rsidRDefault="00875091" w:rsidP="00892338">
            <w:pPr>
              <w:pStyle w:val="ListParagraph"/>
              <w:ind w:left="284" w:right="543"/>
            </w:pPr>
            <w:r>
              <w:t>J3SC 04</w:t>
            </w:r>
          </w:p>
        </w:tc>
        <w:tc>
          <w:tcPr>
            <w:tcW w:w="5309" w:type="dxa"/>
          </w:tcPr>
          <w:p w14:paraId="724D8AD7" w14:textId="00201CA6" w:rsidR="00FC7069" w:rsidRDefault="00FE3EC1" w:rsidP="00892338">
            <w:pPr>
              <w:pStyle w:val="ListParagraph"/>
              <w:ind w:left="284" w:right="543"/>
            </w:pPr>
            <w:r>
              <w:t>Research Skills and Project Report</w:t>
            </w:r>
          </w:p>
        </w:tc>
        <w:tc>
          <w:tcPr>
            <w:tcW w:w="1516" w:type="dxa"/>
          </w:tcPr>
          <w:p w14:paraId="23D44D1F" w14:textId="3A6CE30E" w:rsidR="00FC7069" w:rsidRDefault="00FE3EC1" w:rsidP="00892338">
            <w:pPr>
              <w:pStyle w:val="ListParagraph"/>
              <w:ind w:left="284" w:right="543"/>
            </w:pPr>
            <w:r>
              <w:t>11</w:t>
            </w:r>
          </w:p>
        </w:tc>
        <w:tc>
          <w:tcPr>
            <w:tcW w:w="1289" w:type="dxa"/>
          </w:tcPr>
          <w:p w14:paraId="229F7136" w14:textId="2957D213" w:rsidR="00FC7069" w:rsidRDefault="00FE3EC1" w:rsidP="00892338">
            <w:pPr>
              <w:pStyle w:val="ListParagraph"/>
              <w:ind w:left="284" w:right="543"/>
            </w:pPr>
            <w:r>
              <w:t>20</w:t>
            </w:r>
          </w:p>
        </w:tc>
      </w:tr>
      <w:tr w:rsidR="00FC7069" w14:paraId="0107D494" w14:textId="77777777" w:rsidTr="00210C12">
        <w:tc>
          <w:tcPr>
            <w:tcW w:w="1525" w:type="dxa"/>
          </w:tcPr>
          <w:p w14:paraId="3CCCFD59" w14:textId="442118F2" w:rsidR="00FC7069" w:rsidRDefault="00875091" w:rsidP="00892338">
            <w:pPr>
              <w:pStyle w:val="ListParagraph"/>
              <w:ind w:left="284" w:right="543"/>
            </w:pPr>
            <w:r>
              <w:t>J3RX 04</w:t>
            </w:r>
          </w:p>
        </w:tc>
        <w:tc>
          <w:tcPr>
            <w:tcW w:w="5309" w:type="dxa"/>
          </w:tcPr>
          <w:p w14:paraId="1F201175" w14:textId="46AB25C3" w:rsidR="00FC7069" w:rsidRDefault="00FE3EC1" w:rsidP="00892338">
            <w:pPr>
              <w:pStyle w:val="ListParagraph"/>
              <w:ind w:left="284" w:right="543"/>
            </w:pPr>
            <w:r>
              <w:t xml:space="preserve">Theoretical and Practical Entrepreneurship </w:t>
            </w:r>
          </w:p>
        </w:tc>
        <w:tc>
          <w:tcPr>
            <w:tcW w:w="1516" w:type="dxa"/>
          </w:tcPr>
          <w:p w14:paraId="2C4A6BFA" w14:textId="03B8B4A8" w:rsidR="00FC7069" w:rsidRDefault="00FE3EC1" w:rsidP="00892338">
            <w:pPr>
              <w:pStyle w:val="ListParagraph"/>
              <w:ind w:left="284" w:right="543"/>
            </w:pPr>
            <w:r>
              <w:t>11</w:t>
            </w:r>
          </w:p>
        </w:tc>
        <w:tc>
          <w:tcPr>
            <w:tcW w:w="1289" w:type="dxa"/>
          </w:tcPr>
          <w:p w14:paraId="3E1D31AF" w14:textId="2CC6D87E" w:rsidR="00FC7069" w:rsidRDefault="00FE3EC1" w:rsidP="00892338">
            <w:pPr>
              <w:pStyle w:val="ListParagraph"/>
              <w:ind w:left="284" w:right="543"/>
            </w:pPr>
            <w:r>
              <w:t>20</w:t>
            </w:r>
          </w:p>
        </w:tc>
      </w:tr>
    </w:tbl>
    <w:p w14:paraId="31A48805" w14:textId="6849104B" w:rsidR="00D05E5C" w:rsidRDefault="00D05E5C" w:rsidP="00892338">
      <w:pPr>
        <w:spacing w:after="0" w:line="240" w:lineRule="auto"/>
        <w:ind w:left="284" w:right="543"/>
        <w:rPr>
          <w:rFonts w:eastAsia="Times New Roman"/>
        </w:rPr>
      </w:pPr>
    </w:p>
    <w:p w14:paraId="779D61EC" w14:textId="1301E840" w:rsidR="0067307A" w:rsidRDefault="0067307A" w:rsidP="00892338">
      <w:pPr>
        <w:pStyle w:val="ListParagraph"/>
        <w:spacing w:after="0" w:line="240" w:lineRule="auto"/>
        <w:ind w:left="284" w:right="543"/>
      </w:pPr>
      <w:r>
        <w:t>Students must complete 60 credits from this list of optional units:</w:t>
      </w:r>
    </w:p>
    <w:p w14:paraId="4B37A66E" w14:textId="77777777" w:rsidR="0067307A" w:rsidRDefault="0067307A" w:rsidP="00892338">
      <w:pPr>
        <w:pStyle w:val="ListParagraph"/>
        <w:spacing w:after="0" w:line="240" w:lineRule="auto"/>
        <w:ind w:left="284" w:right="543"/>
      </w:pPr>
    </w:p>
    <w:tbl>
      <w:tblPr>
        <w:tblStyle w:val="TableGrid"/>
        <w:tblW w:w="0" w:type="auto"/>
        <w:tblInd w:w="421" w:type="dxa"/>
        <w:tblLook w:val="04A0" w:firstRow="1" w:lastRow="0" w:firstColumn="1" w:lastColumn="0" w:noHBand="0" w:noVBand="1"/>
      </w:tblPr>
      <w:tblGrid>
        <w:gridCol w:w="1541"/>
        <w:gridCol w:w="5293"/>
        <w:gridCol w:w="1516"/>
        <w:gridCol w:w="1685"/>
      </w:tblGrid>
      <w:tr w:rsidR="00FE3EC1" w14:paraId="1B43B572" w14:textId="77777777" w:rsidTr="00210C12">
        <w:tc>
          <w:tcPr>
            <w:tcW w:w="1120" w:type="dxa"/>
          </w:tcPr>
          <w:p w14:paraId="6AC2B8C7" w14:textId="77777777" w:rsidR="00FE3EC1" w:rsidRPr="00875091" w:rsidRDefault="00FE3EC1" w:rsidP="00892338">
            <w:pPr>
              <w:pStyle w:val="ListParagraph"/>
              <w:ind w:left="284" w:right="543"/>
              <w:rPr>
                <w:b/>
                <w:bCs/>
              </w:rPr>
            </w:pPr>
            <w:r w:rsidRPr="00875091">
              <w:rPr>
                <w:b/>
                <w:bCs/>
              </w:rPr>
              <w:t>Unit code</w:t>
            </w:r>
          </w:p>
        </w:tc>
        <w:tc>
          <w:tcPr>
            <w:tcW w:w="5529" w:type="dxa"/>
          </w:tcPr>
          <w:p w14:paraId="4B37A985" w14:textId="77777777" w:rsidR="00FE3EC1" w:rsidRPr="00875091" w:rsidRDefault="00FE3EC1" w:rsidP="00892338">
            <w:pPr>
              <w:pStyle w:val="ListParagraph"/>
              <w:ind w:left="284" w:right="543"/>
              <w:rPr>
                <w:b/>
                <w:bCs/>
              </w:rPr>
            </w:pPr>
            <w:r w:rsidRPr="00875091">
              <w:rPr>
                <w:b/>
                <w:bCs/>
              </w:rPr>
              <w:t>Title</w:t>
            </w:r>
          </w:p>
        </w:tc>
        <w:tc>
          <w:tcPr>
            <w:tcW w:w="1516" w:type="dxa"/>
          </w:tcPr>
          <w:p w14:paraId="316F3D7E" w14:textId="77777777" w:rsidR="00FE3EC1" w:rsidRPr="00875091" w:rsidRDefault="00FE3EC1" w:rsidP="00892338">
            <w:pPr>
              <w:pStyle w:val="ListParagraph"/>
              <w:ind w:left="284" w:right="543"/>
              <w:rPr>
                <w:b/>
                <w:bCs/>
              </w:rPr>
            </w:pPr>
            <w:r w:rsidRPr="00875091">
              <w:rPr>
                <w:b/>
                <w:bCs/>
              </w:rPr>
              <w:t>SCQF level</w:t>
            </w:r>
          </w:p>
        </w:tc>
        <w:tc>
          <w:tcPr>
            <w:tcW w:w="1685" w:type="dxa"/>
          </w:tcPr>
          <w:p w14:paraId="1396CD03" w14:textId="77777777" w:rsidR="00FE3EC1" w:rsidRPr="00875091" w:rsidRDefault="00FE3EC1" w:rsidP="00892338">
            <w:pPr>
              <w:pStyle w:val="ListParagraph"/>
              <w:ind w:left="284" w:right="543"/>
              <w:rPr>
                <w:b/>
                <w:bCs/>
              </w:rPr>
            </w:pPr>
            <w:r w:rsidRPr="00875091">
              <w:rPr>
                <w:b/>
                <w:bCs/>
              </w:rPr>
              <w:t>Credits</w:t>
            </w:r>
          </w:p>
        </w:tc>
      </w:tr>
      <w:tr w:rsidR="00FE3EC1" w14:paraId="1E577AED" w14:textId="77777777" w:rsidTr="00210C12">
        <w:tc>
          <w:tcPr>
            <w:tcW w:w="1120" w:type="dxa"/>
          </w:tcPr>
          <w:p w14:paraId="0F94A996" w14:textId="0760D3E9" w:rsidR="00FE3EC1" w:rsidRDefault="00FE3EC1" w:rsidP="00892338">
            <w:pPr>
              <w:pStyle w:val="ListParagraph"/>
              <w:ind w:left="284" w:right="543"/>
            </w:pPr>
            <w:r>
              <w:t>J</w:t>
            </w:r>
            <w:r w:rsidR="00E11E44">
              <w:t>8MA 04</w:t>
            </w:r>
          </w:p>
        </w:tc>
        <w:tc>
          <w:tcPr>
            <w:tcW w:w="5529" w:type="dxa"/>
          </w:tcPr>
          <w:p w14:paraId="553AAACB" w14:textId="2DFB82C8" w:rsidR="00FE3EC1" w:rsidRDefault="006555FF" w:rsidP="00892338">
            <w:pPr>
              <w:pStyle w:val="ListParagraph"/>
              <w:ind w:left="284" w:right="543"/>
            </w:pPr>
            <w:r>
              <w:t xml:space="preserve">Raising Finance: </w:t>
            </w:r>
            <w:r w:rsidR="00E11E44">
              <w:t>Ethical</w:t>
            </w:r>
            <w:r>
              <w:t xml:space="preserve"> Financial Models and Institutions</w:t>
            </w:r>
          </w:p>
        </w:tc>
        <w:tc>
          <w:tcPr>
            <w:tcW w:w="1516" w:type="dxa"/>
          </w:tcPr>
          <w:p w14:paraId="46B71CA4" w14:textId="77777777" w:rsidR="00FE3EC1" w:rsidRDefault="00FE3EC1" w:rsidP="00892338">
            <w:pPr>
              <w:pStyle w:val="ListParagraph"/>
              <w:ind w:left="284" w:right="543"/>
            </w:pPr>
            <w:r>
              <w:t>11</w:t>
            </w:r>
          </w:p>
        </w:tc>
        <w:tc>
          <w:tcPr>
            <w:tcW w:w="1685" w:type="dxa"/>
          </w:tcPr>
          <w:p w14:paraId="79D292D2" w14:textId="77777777" w:rsidR="00FE3EC1" w:rsidRDefault="00FE3EC1" w:rsidP="00892338">
            <w:pPr>
              <w:pStyle w:val="ListParagraph"/>
              <w:ind w:left="284" w:right="543"/>
            </w:pPr>
            <w:r>
              <w:t>20</w:t>
            </w:r>
          </w:p>
        </w:tc>
      </w:tr>
      <w:tr w:rsidR="00FE3EC1" w14:paraId="64C194D7" w14:textId="77777777" w:rsidTr="00210C12">
        <w:tc>
          <w:tcPr>
            <w:tcW w:w="1120" w:type="dxa"/>
          </w:tcPr>
          <w:p w14:paraId="1D139AA9" w14:textId="304FFACA" w:rsidR="00FE3EC1" w:rsidRDefault="00FE3EC1" w:rsidP="00892338">
            <w:pPr>
              <w:pStyle w:val="ListParagraph"/>
              <w:ind w:left="284" w:right="543"/>
            </w:pPr>
            <w:r>
              <w:t>J3</w:t>
            </w:r>
            <w:r w:rsidR="00F64E9D">
              <w:t>RY</w:t>
            </w:r>
            <w:r>
              <w:t xml:space="preserve"> 04</w:t>
            </w:r>
          </w:p>
        </w:tc>
        <w:tc>
          <w:tcPr>
            <w:tcW w:w="5529" w:type="dxa"/>
          </w:tcPr>
          <w:p w14:paraId="14210097" w14:textId="4CD63401" w:rsidR="00FE3EC1" w:rsidRDefault="006555FF" w:rsidP="00892338">
            <w:pPr>
              <w:pStyle w:val="ListParagraph"/>
              <w:ind w:left="284" w:right="543"/>
            </w:pPr>
            <w:r>
              <w:t>Managing and Assessing Growth and Constraints in Small Businesses</w:t>
            </w:r>
          </w:p>
        </w:tc>
        <w:tc>
          <w:tcPr>
            <w:tcW w:w="1516" w:type="dxa"/>
          </w:tcPr>
          <w:p w14:paraId="5120675D" w14:textId="77777777" w:rsidR="00FE3EC1" w:rsidRDefault="00FE3EC1" w:rsidP="00892338">
            <w:pPr>
              <w:pStyle w:val="ListParagraph"/>
              <w:ind w:left="284" w:right="543"/>
            </w:pPr>
            <w:r>
              <w:t>11</w:t>
            </w:r>
          </w:p>
        </w:tc>
        <w:tc>
          <w:tcPr>
            <w:tcW w:w="1685" w:type="dxa"/>
          </w:tcPr>
          <w:p w14:paraId="632A31B3" w14:textId="77777777" w:rsidR="00FE3EC1" w:rsidRDefault="00FE3EC1" w:rsidP="00892338">
            <w:pPr>
              <w:pStyle w:val="ListParagraph"/>
              <w:ind w:left="284" w:right="543"/>
            </w:pPr>
            <w:r>
              <w:t>20</w:t>
            </w:r>
          </w:p>
        </w:tc>
      </w:tr>
      <w:tr w:rsidR="00FE3EC1" w14:paraId="2AF14FBD" w14:textId="77777777" w:rsidTr="00210C12">
        <w:tc>
          <w:tcPr>
            <w:tcW w:w="1120" w:type="dxa"/>
          </w:tcPr>
          <w:p w14:paraId="7177DCC3" w14:textId="673B036E" w:rsidR="00FE3EC1" w:rsidRDefault="00E11E44" w:rsidP="00892338">
            <w:pPr>
              <w:pStyle w:val="ListParagraph"/>
              <w:ind w:left="284" w:right="543"/>
            </w:pPr>
            <w:r>
              <w:t>J8MC 04</w:t>
            </w:r>
          </w:p>
        </w:tc>
        <w:tc>
          <w:tcPr>
            <w:tcW w:w="5529" w:type="dxa"/>
          </w:tcPr>
          <w:p w14:paraId="1E5D0AD2" w14:textId="16965985" w:rsidR="00FE3EC1" w:rsidRDefault="00E11E44" w:rsidP="00892338">
            <w:pPr>
              <w:pStyle w:val="ListParagraph"/>
              <w:ind w:left="284" w:right="543"/>
            </w:pPr>
            <w:r>
              <w:t>Cross-Cultural Management</w:t>
            </w:r>
          </w:p>
        </w:tc>
        <w:tc>
          <w:tcPr>
            <w:tcW w:w="1516" w:type="dxa"/>
          </w:tcPr>
          <w:p w14:paraId="7274D601" w14:textId="77777777" w:rsidR="00FE3EC1" w:rsidRDefault="00FE3EC1" w:rsidP="00892338">
            <w:pPr>
              <w:pStyle w:val="ListParagraph"/>
              <w:ind w:left="284" w:right="543"/>
            </w:pPr>
            <w:r>
              <w:t>11</w:t>
            </w:r>
          </w:p>
        </w:tc>
        <w:tc>
          <w:tcPr>
            <w:tcW w:w="1685" w:type="dxa"/>
          </w:tcPr>
          <w:p w14:paraId="0742DBA7" w14:textId="77777777" w:rsidR="00FE3EC1" w:rsidRDefault="00FE3EC1" w:rsidP="00892338">
            <w:pPr>
              <w:pStyle w:val="ListParagraph"/>
              <w:ind w:left="284" w:right="543"/>
            </w:pPr>
            <w:r>
              <w:t>20</w:t>
            </w:r>
          </w:p>
        </w:tc>
      </w:tr>
      <w:tr w:rsidR="00F64E9D" w14:paraId="5BC89869" w14:textId="77777777" w:rsidTr="00210C12">
        <w:tc>
          <w:tcPr>
            <w:tcW w:w="1120" w:type="dxa"/>
          </w:tcPr>
          <w:p w14:paraId="3C99A093" w14:textId="4560C585" w:rsidR="00F64E9D" w:rsidRDefault="00F64E9D" w:rsidP="00892338">
            <w:pPr>
              <w:pStyle w:val="ListParagraph"/>
              <w:ind w:left="284" w:right="543"/>
            </w:pPr>
            <w:r>
              <w:t>J3W9 04</w:t>
            </w:r>
          </w:p>
        </w:tc>
        <w:tc>
          <w:tcPr>
            <w:tcW w:w="5529" w:type="dxa"/>
          </w:tcPr>
          <w:p w14:paraId="6CB1F7F3" w14:textId="41DA570B" w:rsidR="00F64E9D" w:rsidRDefault="006555FF" w:rsidP="00892338">
            <w:pPr>
              <w:pStyle w:val="ListParagraph"/>
              <w:ind w:left="284" w:right="543"/>
            </w:pPr>
            <w:r>
              <w:t xml:space="preserve">Sustainability and Ethics </w:t>
            </w:r>
          </w:p>
        </w:tc>
        <w:tc>
          <w:tcPr>
            <w:tcW w:w="1516" w:type="dxa"/>
          </w:tcPr>
          <w:p w14:paraId="0282093C" w14:textId="649B64EE" w:rsidR="00F64E9D" w:rsidRDefault="006555FF" w:rsidP="00892338">
            <w:pPr>
              <w:pStyle w:val="ListParagraph"/>
              <w:ind w:left="284" w:right="543"/>
            </w:pPr>
            <w:r>
              <w:t>11</w:t>
            </w:r>
          </w:p>
        </w:tc>
        <w:tc>
          <w:tcPr>
            <w:tcW w:w="1685" w:type="dxa"/>
          </w:tcPr>
          <w:p w14:paraId="51A90243" w14:textId="07391931" w:rsidR="00F64E9D" w:rsidRDefault="006555FF" w:rsidP="00892338">
            <w:pPr>
              <w:pStyle w:val="ListParagraph"/>
              <w:ind w:left="284" w:right="543"/>
            </w:pPr>
            <w:r>
              <w:t>20</w:t>
            </w:r>
          </w:p>
        </w:tc>
      </w:tr>
    </w:tbl>
    <w:p w14:paraId="0C7CF8D1" w14:textId="6E5AF891" w:rsidR="00540078" w:rsidRDefault="00540078" w:rsidP="00892338">
      <w:pPr>
        <w:spacing w:after="0" w:line="240" w:lineRule="auto"/>
        <w:ind w:left="284" w:right="543"/>
        <w:rPr>
          <w:rFonts w:eastAsia="Times New Roman"/>
        </w:rPr>
      </w:pPr>
    </w:p>
    <w:p w14:paraId="32FEB7E8" w14:textId="77777777" w:rsidR="006F359E" w:rsidRDefault="006F359E" w:rsidP="00892338">
      <w:pPr>
        <w:spacing w:after="0" w:line="240" w:lineRule="auto"/>
        <w:ind w:left="284" w:right="543"/>
        <w:rPr>
          <w:rFonts w:eastAsia="Times New Roman"/>
        </w:rPr>
      </w:pPr>
    </w:p>
    <w:p w14:paraId="0FA48B08" w14:textId="53AE4711" w:rsidR="00704DB4" w:rsidRPr="00704DB4" w:rsidRDefault="00704DB4" w:rsidP="00892338">
      <w:pPr>
        <w:spacing w:after="0" w:line="240" w:lineRule="auto"/>
        <w:ind w:left="284" w:right="543"/>
        <w:rPr>
          <w:rFonts w:eastAsia="Times New Roman"/>
          <w:b/>
          <w:bCs/>
        </w:rPr>
      </w:pPr>
      <w:r w:rsidRPr="00704DB4">
        <w:rPr>
          <w:rFonts w:eastAsia="Times New Roman"/>
          <w:b/>
          <w:bCs/>
        </w:rPr>
        <w:t>Moral Economy and Finance</w:t>
      </w:r>
    </w:p>
    <w:p w14:paraId="4866053A" w14:textId="7F71DBD7" w:rsidR="00F47F95" w:rsidRDefault="00E11E44" w:rsidP="00E11E44">
      <w:pPr>
        <w:spacing w:after="0" w:line="240" w:lineRule="auto"/>
        <w:ind w:left="284" w:right="543"/>
        <w:rPr>
          <w:rFonts w:eastAsia="Times New Roman"/>
        </w:rPr>
      </w:pPr>
      <w:r w:rsidRPr="00E11E44">
        <w:rPr>
          <w:rFonts w:eastAsia="Times New Roman"/>
        </w:rPr>
        <w:t xml:space="preserve">The module develops a critical understanding of the origin and evolution, concepts and aims of the moral economy at a micro and macro levels, including ethical finance as practical tool of green economics. It also examines the history and evolution of political economy and moral economy both from Abrahamic and neo-classical perspectives. The module is essential for students to gain a critical understanding of political economy and its axioms which defines the frame, methodology and institutions of ethical/green finance. The module covers </w:t>
      </w:r>
      <w:proofErr w:type="gramStart"/>
      <w:r w:rsidRPr="00E11E44">
        <w:rPr>
          <w:rFonts w:eastAsia="Times New Roman"/>
        </w:rPr>
        <w:t>a number of</w:t>
      </w:r>
      <w:proofErr w:type="gramEnd"/>
      <w:r w:rsidRPr="00E11E44">
        <w:rPr>
          <w:rFonts w:eastAsia="Times New Roman"/>
        </w:rPr>
        <w:t xml:space="preserve"> themes including: an overview of the foundation of moral economy and economic analysis of the prevailing theories, macroeconomic theories and the major structural themes of economics related to the voluntary sector, prohibitive elements in market transactions, and appraisal of the factors of production from an </w:t>
      </w:r>
      <w:proofErr w:type="gramStart"/>
      <w:r w:rsidRPr="00E11E44">
        <w:rPr>
          <w:rFonts w:eastAsia="Times New Roman"/>
        </w:rPr>
        <w:t>Abrahamic perspectives</w:t>
      </w:r>
      <w:proofErr w:type="gramEnd"/>
      <w:r w:rsidRPr="00E11E44">
        <w:rPr>
          <w:rFonts w:eastAsia="Times New Roman"/>
        </w:rPr>
        <w:t>.</w:t>
      </w:r>
    </w:p>
    <w:p w14:paraId="4E0BBD1E" w14:textId="77777777" w:rsidR="00F47F95" w:rsidRDefault="00F47F95">
      <w:pPr>
        <w:rPr>
          <w:rFonts w:eastAsia="Times New Roman"/>
        </w:rPr>
      </w:pPr>
      <w:r>
        <w:rPr>
          <w:rFonts w:eastAsia="Times New Roman"/>
        </w:rPr>
        <w:br w:type="page"/>
      </w:r>
    </w:p>
    <w:p w14:paraId="27DA5EC1" w14:textId="77777777" w:rsidR="00E11E44" w:rsidRPr="00E11E44" w:rsidRDefault="00E11E44" w:rsidP="00E11E44">
      <w:pPr>
        <w:spacing w:after="0" w:line="240" w:lineRule="auto"/>
        <w:ind w:left="284" w:right="543"/>
        <w:rPr>
          <w:rFonts w:eastAsia="Times New Roman"/>
        </w:rPr>
      </w:pPr>
    </w:p>
    <w:p w14:paraId="08D2D2C6" w14:textId="77777777" w:rsidR="00704DB4" w:rsidRDefault="00704DB4" w:rsidP="00892338">
      <w:pPr>
        <w:spacing w:after="0" w:line="240" w:lineRule="auto"/>
        <w:ind w:left="284" w:right="543"/>
        <w:rPr>
          <w:rFonts w:eastAsia="Times New Roman"/>
          <w:b/>
          <w:bCs/>
        </w:rPr>
      </w:pPr>
    </w:p>
    <w:p w14:paraId="33C39429" w14:textId="77777777" w:rsidR="00704DB4" w:rsidRPr="00704DB4" w:rsidRDefault="1C8099B7" w:rsidP="00892338">
      <w:pPr>
        <w:spacing w:after="0" w:line="240" w:lineRule="auto"/>
        <w:ind w:left="284" w:right="543"/>
        <w:rPr>
          <w:rFonts w:eastAsia="Times New Roman"/>
          <w:b/>
          <w:bCs/>
        </w:rPr>
      </w:pPr>
      <w:r w:rsidRPr="0CC812BF">
        <w:rPr>
          <w:rFonts w:eastAsia="Times New Roman"/>
          <w:b/>
          <w:bCs/>
        </w:rPr>
        <w:t>Research Skills and Project Report</w:t>
      </w:r>
    </w:p>
    <w:p w14:paraId="409F823E" w14:textId="28523BD3" w:rsidR="00704DB4" w:rsidRPr="00704DB4" w:rsidRDefault="243253F2" w:rsidP="00892338">
      <w:pPr>
        <w:spacing w:after="0" w:line="240" w:lineRule="auto"/>
        <w:ind w:left="284" w:right="543"/>
        <w:rPr>
          <w:rFonts w:eastAsia="Times New Roman"/>
        </w:rPr>
      </w:pPr>
      <w:r w:rsidRPr="13E23AA6">
        <w:rPr>
          <w:rFonts w:eastAsia="Times New Roman"/>
        </w:rPr>
        <w:t xml:space="preserve">This unit provides an opportunity for students to develop further as independent learners through the completion of a supervised study, which can include some elements of research carried out in a fieldwork context. It also explores a range of methods appropriate to a range of disciplines including entrepreneurship, banking and finance, management, and sustainable development and aims to develop students’ analytic skills, which are essential aspects of conducting </w:t>
      </w:r>
      <w:r w:rsidR="7273EF07" w:rsidRPr="13E23AA6">
        <w:rPr>
          <w:rFonts w:eastAsia="Times New Roman"/>
        </w:rPr>
        <w:t xml:space="preserve">an </w:t>
      </w:r>
      <w:r w:rsidRPr="13E23AA6">
        <w:rPr>
          <w:rFonts w:eastAsia="Times New Roman"/>
        </w:rPr>
        <w:t>independent project.</w:t>
      </w:r>
    </w:p>
    <w:p w14:paraId="1B0B7809" w14:textId="4425F824" w:rsidR="00540078" w:rsidRPr="0015344E" w:rsidRDefault="1C8099B7" w:rsidP="00892338">
      <w:pPr>
        <w:spacing w:after="0" w:line="240" w:lineRule="auto"/>
        <w:ind w:left="284" w:right="543"/>
        <w:rPr>
          <w:rFonts w:eastAsia="Times New Roman"/>
        </w:rPr>
      </w:pPr>
      <w:r w:rsidRPr="0CC812BF">
        <w:rPr>
          <w:rFonts w:eastAsia="Times New Roman"/>
        </w:rPr>
        <w:t>At the end of the unit, students will be required to produce a mini dissertation of 6,000 – 8,000 words.</w:t>
      </w:r>
    </w:p>
    <w:p w14:paraId="4096BCB5" w14:textId="77777777" w:rsidR="00540078" w:rsidRDefault="00540078" w:rsidP="00892338">
      <w:pPr>
        <w:spacing w:after="0" w:line="240" w:lineRule="auto"/>
        <w:ind w:left="284" w:right="543"/>
        <w:rPr>
          <w:rFonts w:eastAsia="Times New Roman"/>
          <w:b/>
          <w:bCs/>
        </w:rPr>
      </w:pPr>
    </w:p>
    <w:p w14:paraId="77F6A871" w14:textId="2208A460" w:rsidR="00704DB4" w:rsidRPr="00704DB4" w:rsidRDefault="00704DB4" w:rsidP="00892338">
      <w:pPr>
        <w:spacing w:after="0" w:line="240" w:lineRule="auto"/>
        <w:ind w:left="284" w:right="543"/>
        <w:rPr>
          <w:rFonts w:eastAsia="Times New Roman"/>
          <w:b/>
          <w:bCs/>
        </w:rPr>
      </w:pPr>
      <w:r w:rsidRPr="0CC812BF">
        <w:rPr>
          <w:rFonts w:eastAsia="Times New Roman"/>
          <w:b/>
          <w:bCs/>
        </w:rPr>
        <w:t>Theoretical and Practical Entrepreneurship</w:t>
      </w:r>
    </w:p>
    <w:p w14:paraId="3C396B28" w14:textId="77777777" w:rsidR="00E11E44" w:rsidRPr="00E11E44" w:rsidRDefault="00E11E44" w:rsidP="00E11E44">
      <w:pPr>
        <w:spacing w:after="0" w:line="240" w:lineRule="auto"/>
        <w:ind w:left="284" w:right="543"/>
        <w:rPr>
          <w:rFonts w:eastAsia="Times New Roman"/>
        </w:rPr>
      </w:pPr>
      <w:r w:rsidRPr="00E11E44">
        <w:rPr>
          <w:rFonts w:eastAsia="Times New Roman"/>
        </w:rPr>
        <w:t xml:space="preserve">This module examines the sources, concepts, and principles defined by Abrahamic ontology, everyday practice of businesses and management can be different; and therefore, this section draws upon the ‘normative’ and ‘positive’ discussion on management issues in everyday life of different societies. Examples of entrepreneurship from the modern world, which incorporate cultural and religious elements will be presented and discussed. In particular, the module develops a critical insight into the combined tool of entrepreneurship, social entrepreneurship and ethical finance, to reduce poverty, empower people and contribute to sustainable development. </w:t>
      </w:r>
    </w:p>
    <w:p w14:paraId="05651E5C" w14:textId="77777777" w:rsidR="00704DB4" w:rsidRPr="00704DB4" w:rsidRDefault="00704DB4" w:rsidP="00892338">
      <w:pPr>
        <w:spacing w:after="0" w:line="240" w:lineRule="auto"/>
        <w:ind w:left="284" w:right="543"/>
        <w:rPr>
          <w:rFonts w:eastAsia="Times New Roman"/>
        </w:rPr>
      </w:pPr>
    </w:p>
    <w:p w14:paraId="0121EAC3" w14:textId="0ECEC8E2" w:rsidR="00704DB4" w:rsidRPr="00704DB4" w:rsidRDefault="00704DB4" w:rsidP="00892338">
      <w:pPr>
        <w:spacing w:after="0" w:line="240" w:lineRule="auto"/>
        <w:ind w:left="284" w:right="543"/>
        <w:rPr>
          <w:rFonts w:eastAsia="Times New Roman"/>
          <w:b/>
          <w:bCs/>
        </w:rPr>
      </w:pPr>
      <w:r w:rsidRPr="00704DB4">
        <w:rPr>
          <w:rFonts w:eastAsia="Times New Roman"/>
          <w:b/>
          <w:bCs/>
        </w:rPr>
        <w:t xml:space="preserve">Raising Finance: </w:t>
      </w:r>
      <w:r w:rsidR="00E11E44">
        <w:rPr>
          <w:rFonts w:eastAsia="Times New Roman"/>
          <w:b/>
          <w:bCs/>
        </w:rPr>
        <w:t>Ethical</w:t>
      </w:r>
      <w:r w:rsidRPr="00704DB4">
        <w:rPr>
          <w:rFonts w:eastAsia="Times New Roman"/>
          <w:b/>
          <w:bCs/>
        </w:rPr>
        <w:t xml:space="preserve"> Financial Models and Institutions</w:t>
      </w:r>
    </w:p>
    <w:p w14:paraId="4C2874F3" w14:textId="77777777" w:rsidR="00E11E44" w:rsidRPr="00E11E44" w:rsidRDefault="00E11E44" w:rsidP="00E11E44">
      <w:pPr>
        <w:spacing w:after="0" w:line="240" w:lineRule="auto"/>
        <w:ind w:left="284" w:right="543"/>
        <w:rPr>
          <w:rFonts w:eastAsia="Times New Roman"/>
        </w:rPr>
      </w:pPr>
      <w:r w:rsidRPr="00E11E44">
        <w:rPr>
          <w:rFonts w:eastAsia="Times New Roman"/>
        </w:rPr>
        <w:t>The module examines the concepts, types, frameworks and techniques of ethical financial available for the community to raise the required funds for embarking on the business enterprise. It explores ethical financial products, the types of ethical financial and capital markets, ethical financial instruments available, the nature of trading, advanced ethical financial instruments, ethical finance innovation such as crowd financing, fintech etc.  The module also develops deeper analytical and theoretical insights of regulatory frameworks and instruments of Abrahamic religions used in a range of contexts.</w:t>
      </w:r>
    </w:p>
    <w:p w14:paraId="7717A716" w14:textId="77777777" w:rsidR="00704DB4" w:rsidRPr="00704DB4" w:rsidRDefault="00704DB4" w:rsidP="00892338">
      <w:pPr>
        <w:spacing w:after="0" w:line="240" w:lineRule="auto"/>
        <w:ind w:left="284" w:right="543"/>
        <w:rPr>
          <w:rFonts w:eastAsia="Times New Roman"/>
        </w:rPr>
      </w:pPr>
    </w:p>
    <w:p w14:paraId="351D7258" w14:textId="77777777" w:rsidR="00704DB4" w:rsidRPr="00704DB4" w:rsidRDefault="00704DB4" w:rsidP="00892338">
      <w:pPr>
        <w:spacing w:after="0" w:line="240" w:lineRule="auto"/>
        <w:ind w:left="284" w:right="543"/>
        <w:rPr>
          <w:rFonts w:eastAsia="Times New Roman"/>
          <w:b/>
          <w:bCs/>
        </w:rPr>
      </w:pPr>
      <w:r w:rsidRPr="00704DB4">
        <w:rPr>
          <w:rFonts w:eastAsia="Times New Roman"/>
          <w:b/>
          <w:bCs/>
        </w:rPr>
        <w:t>Managing and Assessing Growth and Constraints in Small Businesses</w:t>
      </w:r>
    </w:p>
    <w:p w14:paraId="45B85919" w14:textId="4BD34CAC" w:rsidR="00704DB4" w:rsidRDefault="243253F2" w:rsidP="00892338">
      <w:pPr>
        <w:spacing w:after="0" w:line="240" w:lineRule="auto"/>
        <w:ind w:left="284" w:right="543"/>
        <w:rPr>
          <w:rFonts w:eastAsia="Times New Roman"/>
        </w:rPr>
      </w:pPr>
      <w:r w:rsidRPr="13E23AA6">
        <w:rPr>
          <w:rFonts w:eastAsia="Times New Roman"/>
        </w:rPr>
        <w:t>Assessing the growth and constrain</w:t>
      </w:r>
      <w:r w:rsidR="037051A0" w:rsidRPr="13E23AA6">
        <w:rPr>
          <w:rFonts w:eastAsia="Times New Roman"/>
        </w:rPr>
        <w:t>t</w:t>
      </w:r>
      <w:r w:rsidRPr="13E23AA6">
        <w:rPr>
          <w:rFonts w:eastAsia="Times New Roman"/>
        </w:rPr>
        <w:t xml:space="preserve">s is central in operations of business enterprise, both from business and regulatory perspectives. From a business perspective, profitability and stability of business depend on efficiency of overcoming the obstacles imposed by different stakeholders. On the constraint side, the focus is on impediments both from the industries as well as moral values which do not allow </w:t>
      </w:r>
      <w:r w:rsidR="71653645" w:rsidRPr="13E23AA6">
        <w:rPr>
          <w:rFonts w:eastAsia="Times New Roman"/>
        </w:rPr>
        <w:t xml:space="preserve">you </w:t>
      </w:r>
      <w:r w:rsidRPr="13E23AA6">
        <w:rPr>
          <w:rFonts w:eastAsia="Times New Roman"/>
        </w:rPr>
        <w:t>to embark on anything that might undermine the sustainability aspects.</w:t>
      </w:r>
    </w:p>
    <w:p w14:paraId="7B9415B3" w14:textId="77777777" w:rsidR="00704DB4" w:rsidRPr="00704DB4" w:rsidRDefault="00704DB4" w:rsidP="00892338">
      <w:pPr>
        <w:spacing w:after="0" w:line="240" w:lineRule="auto"/>
        <w:ind w:left="284" w:right="543"/>
        <w:rPr>
          <w:rFonts w:eastAsia="Times New Roman"/>
        </w:rPr>
      </w:pPr>
    </w:p>
    <w:p w14:paraId="4C3EDBFA" w14:textId="3075EAD6" w:rsidR="00704DB4" w:rsidRPr="00704DB4" w:rsidRDefault="00E11E44" w:rsidP="00892338">
      <w:pPr>
        <w:spacing w:after="0" w:line="240" w:lineRule="auto"/>
        <w:ind w:left="284" w:right="543"/>
        <w:rPr>
          <w:rFonts w:eastAsia="Times New Roman"/>
          <w:b/>
          <w:bCs/>
        </w:rPr>
      </w:pPr>
      <w:r>
        <w:rPr>
          <w:rFonts w:eastAsia="Times New Roman"/>
          <w:b/>
          <w:bCs/>
        </w:rPr>
        <w:t>Cross-Cultural Management</w:t>
      </w:r>
    </w:p>
    <w:p w14:paraId="36BEE69D" w14:textId="73F927AB" w:rsidR="00E11E44" w:rsidRPr="00E11E44" w:rsidRDefault="00E11E44" w:rsidP="00E11E44">
      <w:pPr>
        <w:spacing w:after="0" w:line="240" w:lineRule="auto"/>
        <w:ind w:left="284" w:right="543"/>
        <w:rPr>
          <w:rFonts w:eastAsia="Times New Roman"/>
        </w:rPr>
      </w:pPr>
      <w:r w:rsidRPr="00E11E44">
        <w:rPr>
          <w:rFonts w:eastAsia="Times New Roman"/>
          <w:bCs/>
        </w:rPr>
        <w:t>The module provides an overview in relation to the developments and changes have taken place in management science and practice leading to the management models we have in the world now.</w:t>
      </w:r>
      <w:r w:rsidRPr="00E11E44">
        <w:rPr>
          <w:rFonts w:eastAsia="Times New Roman"/>
        </w:rPr>
        <w:t xml:space="preserve"> By using the ontological sources and epistemological approach, cultural principles in relation to management will be identified. The module will also introduce and explore authentic cross-cultural approaches to motivation within a business or workplace setting. Leadership will be explored as one of the main principles and functions of management. Existing conventional theories of leadership will be outlined with reference to the implications to management practice. Various theoretical frameworks for corporate governance will be discussed as a base to present and rationalise different corporate governance models. In addition, </w:t>
      </w:r>
      <w:proofErr w:type="spellStart"/>
      <w:r w:rsidRPr="00E11E44">
        <w:rPr>
          <w:rFonts w:eastAsia="Times New Roman"/>
          <w:i/>
        </w:rPr>
        <w:t>Shari’ah</w:t>
      </w:r>
      <w:proofErr w:type="spellEnd"/>
      <w:r w:rsidRPr="00E11E44">
        <w:rPr>
          <w:rFonts w:eastAsia="Times New Roman"/>
        </w:rPr>
        <w:t xml:space="preserve"> governance in the form of </w:t>
      </w:r>
      <w:proofErr w:type="spellStart"/>
      <w:r w:rsidRPr="00E11E44">
        <w:rPr>
          <w:rFonts w:eastAsia="Times New Roman"/>
          <w:i/>
        </w:rPr>
        <w:t>Shari’ah</w:t>
      </w:r>
      <w:proofErr w:type="spellEnd"/>
      <w:r w:rsidRPr="00E11E44">
        <w:rPr>
          <w:rFonts w:eastAsia="Times New Roman"/>
        </w:rPr>
        <w:t xml:space="preserve"> compliancy and </w:t>
      </w:r>
      <w:proofErr w:type="spellStart"/>
      <w:r w:rsidRPr="00E11E44">
        <w:rPr>
          <w:rFonts w:eastAsia="Times New Roman"/>
          <w:i/>
        </w:rPr>
        <w:t>Shari’ah</w:t>
      </w:r>
      <w:proofErr w:type="spellEnd"/>
      <w:r w:rsidRPr="00E11E44">
        <w:rPr>
          <w:rFonts w:eastAsia="Times New Roman"/>
        </w:rPr>
        <w:t xml:space="preserve"> Boards will also be presented. </w:t>
      </w:r>
      <w:r w:rsidRPr="00E11E44">
        <w:rPr>
          <w:rFonts w:eastAsia="Times New Roman"/>
          <w:bCs/>
        </w:rPr>
        <w:t xml:space="preserve">After discussing the CSR models and practices exist around us, the recent debate aiming to develop Islamic CSR in relation to moral economy and the resultant models will be presented. Despite the principles and norms defined by different religious ontology, everyday practice of businesses and management can be different; and therefore, this module draws upon the ‘normative’ and ‘positive’ discussion on management issues in everyday life of different societies. </w:t>
      </w:r>
      <w:r w:rsidRPr="00E11E44">
        <w:rPr>
          <w:rFonts w:eastAsia="Times New Roman"/>
        </w:rPr>
        <w:t xml:space="preserve">In addition to banking and finance, the Halal and Kusher industries have been developing globally. This session focuses on the notion, </w:t>
      </w:r>
      <w:proofErr w:type="gramStart"/>
      <w:r w:rsidRPr="00E11E44">
        <w:rPr>
          <w:rFonts w:eastAsia="Times New Roman"/>
        </w:rPr>
        <w:t>and also</w:t>
      </w:r>
      <w:proofErr w:type="gramEnd"/>
      <w:r w:rsidRPr="00E11E44">
        <w:rPr>
          <w:rFonts w:eastAsia="Times New Roman"/>
        </w:rPr>
        <w:t xml:space="preserve"> developments and trends in Halal and Kusher markets </w:t>
      </w:r>
      <w:proofErr w:type="gramStart"/>
      <w:r w:rsidRPr="00E11E44">
        <w:rPr>
          <w:rFonts w:eastAsia="Times New Roman"/>
        </w:rPr>
        <w:t>and also</w:t>
      </w:r>
      <w:proofErr w:type="gramEnd"/>
      <w:r w:rsidRPr="00E11E44">
        <w:rPr>
          <w:rFonts w:eastAsia="Times New Roman"/>
        </w:rPr>
        <w:t xml:space="preserve"> on specific marketing and branding practices, which centre on the cross-cultural markets for products and services. The interplay between religion and modernity is a current and developing area of interest, which directly impinges on national, transnational and global business management.</w:t>
      </w:r>
    </w:p>
    <w:p w14:paraId="663D7D6B" w14:textId="77777777" w:rsidR="00704DB4" w:rsidRPr="00704DB4" w:rsidRDefault="00704DB4" w:rsidP="00892338">
      <w:pPr>
        <w:spacing w:after="0" w:line="240" w:lineRule="auto"/>
        <w:ind w:left="284" w:right="543"/>
        <w:rPr>
          <w:rFonts w:eastAsia="Times New Roman"/>
        </w:rPr>
      </w:pPr>
    </w:p>
    <w:p w14:paraId="1D17166D" w14:textId="77777777" w:rsidR="00704DB4" w:rsidRPr="00704DB4" w:rsidRDefault="00704DB4" w:rsidP="00892338">
      <w:pPr>
        <w:spacing w:after="0" w:line="240" w:lineRule="auto"/>
        <w:ind w:left="284" w:right="543"/>
        <w:rPr>
          <w:rFonts w:eastAsia="Times New Roman"/>
          <w:b/>
          <w:bCs/>
        </w:rPr>
      </w:pPr>
      <w:r w:rsidRPr="00704DB4">
        <w:rPr>
          <w:rFonts w:eastAsia="Times New Roman"/>
          <w:b/>
          <w:bCs/>
        </w:rPr>
        <w:t>Sustainability and Ethics</w:t>
      </w:r>
    </w:p>
    <w:p w14:paraId="17B8D31E" w14:textId="6D380B1B" w:rsidR="00D05E5C" w:rsidRPr="00D05E5C" w:rsidRDefault="243253F2" w:rsidP="00892338">
      <w:pPr>
        <w:spacing w:after="0" w:line="240" w:lineRule="auto"/>
        <w:ind w:left="284" w:right="543"/>
        <w:rPr>
          <w:rFonts w:eastAsia="Times New Roman"/>
        </w:rPr>
      </w:pPr>
      <w:r w:rsidRPr="13E23AA6">
        <w:rPr>
          <w:rFonts w:eastAsia="Times New Roman"/>
        </w:rPr>
        <w:t>This unit evaluates the influence of ESG issues inherent in the objectives of Islam (</w:t>
      </w:r>
      <w:proofErr w:type="spellStart"/>
      <w:r w:rsidRPr="13E23AA6">
        <w:rPr>
          <w:rFonts w:eastAsia="Times New Roman"/>
          <w:i/>
          <w:iCs/>
        </w:rPr>
        <w:t>Ma</w:t>
      </w:r>
      <w:r w:rsidR="40B5E9B8" w:rsidRPr="13E23AA6">
        <w:rPr>
          <w:rFonts w:eastAsia="Times New Roman"/>
          <w:i/>
          <w:iCs/>
        </w:rPr>
        <w:t>s</w:t>
      </w:r>
      <w:r w:rsidRPr="13E23AA6">
        <w:rPr>
          <w:rFonts w:eastAsia="Times New Roman"/>
          <w:i/>
          <w:iCs/>
        </w:rPr>
        <w:t>qaid</w:t>
      </w:r>
      <w:proofErr w:type="spellEnd"/>
      <w:r w:rsidRPr="13E23AA6">
        <w:rPr>
          <w:rFonts w:eastAsia="Times New Roman"/>
          <w:i/>
          <w:iCs/>
        </w:rPr>
        <w:t xml:space="preserve"> al-Shariah</w:t>
      </w:r>
      <w:r w:rsidRPr="13E23AA6">
        <w:rPr>
          <w:rFonts w:eastAsia="Times New Roman"/>
        </w:rPr>
        <w:t>) on shaping responsible organisation/business and finance operations (particularly SRF – socially responsible finance – and SRI – socially responsible investment). In addition, it examines how ESG issues inherent in the objectives of Islam (</w:t>
      </w:r>
      <w:proofErr w:type="spellStart"/>
      <w:r w:rsidRPr="13E23AA6">
        <w:rPr>
          <w:rFonts w:eastAsia="Times New Roman"/>
          <w:i/>
          <w:iCs/>
        </w:rPr>
        <w:t>Ma</w:t>
      </w:r>
      <w:r w:rsidR="1356ADE7" w:rsidRPr="13E23AA6">
        <w:rPr>
          <w:rFonts w:eastAsia="Times New Roman"/>
          <w:i/>
          <w:iCs/>
        </w:rPr>
        <w:t>s</w:t>
      </w:r>
      <w:r w:rsidRPr="13E23AA6">
        <w:rPr>
          <w:rFonts w:eastAsia="Times New Roman"/>
          <w:i/>
          <w:iCs/>
        </w:rPr>
        <w:t>qaid</w:t>
      </w:r>
      <w:proofErr w:type="spellEnd"/>
      <w:r w:rsidRPr="13E23AA6">
        <w:rPr>
          <w:rFonts w:eastAsia="Times New Roman"/>
          <w:i/>
          <w:iCs/>
        </w:rPr>
        <w:t xml:space="preserve"> al-Shariah</w:t>
      </w:r>
      <w:r w:rsidRPr="13E23AA6">
        <w:rPr>
          <w:rFonts w:eastAsia="Times New Roman"/>
        </w:rPr>
        <w:t>) can be employed with financial metrics to assess the risks and opportunities of responsible investment decisions.</w:t>
      </w:r>
    </w:p>
    <w:p w14:paraId="52F589A6" w14:textId="396B4C76" w:rsidR="00327498" w:rsidRPr="009850FF" w:rsidRDefault="00327498" w:rsidP="00892338">
      <w:pPr>
        <w:pStyle w:val="Heading2"/>
        <w:ind w:left="284" w:right="543" w:firstLine="0"/>
        <w:rPr>
          <w:rFonts w:eastAsia="Times New Roman"/>
        </w:rPr>
      </w:pPr>
      <w:bookmarkStart w:id="6" w:name="_Toc194931837"/>
      <w:r w:rsidRPr="0CC812BF">
        <w:rPr>
          <w:rFonts w:eastAsia="Times New Roman"/>
        </w:rPr>
        <w:t>Assessment</w:t>
      </w:r>
      <w:bookmarkEnd w:id="6"/>
      <w:r w:rsidRPr="0CC812BF">
        <w:rPr>
          <w:rFonts w:eastAsia="Times New Roman"/>
        </w:rPr>
        <w:t xml:space="preserve"> </w:t>
      </w:r>
    </w:p>
    <w:p w14:paraId="64611B6A" w14:textId="1A6AEAF9" w:rsidR="009850FF" w:rsidRDefault="009850FF" w:rsidP="00892338">
      <w:pPr>
        <w:spacing w:after="0" w:line="240" w:lineRule="auto"/>
        <w:ind w:left="284" w:right="543"/>
        <w:rPr>
          <w:rFonts w:eastAsia="Times New Roman"/>
        </w:rPr>
      </w:pPr>
    </w:p>
    <w:p w14:paraId="14334D42" w14:textId="7DF01324" w:rsidR="5C149F3F" w:rsidRPr="006F359E" w:rsidRDefault="5C149F3F" w:rsidP="00892338">
      <w:pPr>
        <w:spacing w:after="0" w:line="240" w:lineRule="auto"/>
        <w:ind w:left="284" w:right="543"/>
        <w:rPr>
          <w:rFonts w:eastAsia="Times New Roman"/>
        </w:rPr>
      </w:pPr>
      <w:r w:rsidRPr="006F359E">
        <w:rPr>
          <w:rFonts w:eastAsia="Times New Roman"/>
        </w:rPr>
        <w:t>Assessments are both formative and summative</w:t>
      </w:r>
      <w:r w:rsidR="49E94057" w:rsidRPr="006F359E">
        <w:rPr>
          <w:rFonts w:eastAsia="Times New Roman"/>
        </w:rPr>
        <w:t xml:space="preserve">, including essays, presentations and exams. </w:t>
      </w:r>
    </w:p>
    <w:p w14:paraId="2C88DC0A" w14:textId="6BE711E3" w:rsidR="0CC812BF" w:rsidRPr="006F359E" w:rsidRDefault="0CC812BF" w:rsidP="00892338">
      <w:pPr>
        <w:spacing w:after="0" w:line="240" w:lineRule="auto"/>
        <w:ind w:left="284" w:right="543"/>
        <w:rPr>
          <w:rFonts w:eastAsia="Times New Roman"/>
        </w:rPr>
      </w:pPr>
    </w:p>
    <w:p w14:paraId="22035CC5" w14:textId="41DDFA81" w:rsidR="61FE33DF" w:rsidRPr="006F359E" w:rsidRDefault="61FE33DF" w:rsidP="00892338">
      <w:pPr>
        <w:spacing w:after="0" w:line="240" w:lineRule="auto"/>
        <w:ind w:left="284" w:right="543"/>
        <w:rPr>
          <w:rFonts w:eastAsia="Times New Roman"/>
          <w:lang w:val="en-US"/>
        </w:rPr>
      </w:pPr>
      <w:r w:rsidRPr="006F359E">
        <w:rPr>
          <w:rFonts w:eastAsia="Times New Roman"/>
          <w:lang w:val="en-US"/>
        </w:rPr>
        <w:t xml:space="preserve">All assessments aim to enhance your communication and IT skills, develop your problem solving and critical analysis as well as working to deadline. </w:t>
      </w:r>
    </w:p>
    <w:p w14:paraId="253D6CC0" w14:textId="60FD890A" w:rsidR="0CC812BF" w:rsidRPr="006F359E" w:rsidRDefault="0CC812BF" w:rsidP="00892338">
      <w:pPr>
        <w:spacing w:after="0" w:line="240" w:lineRule="auto"/>
        <w:ind w:left="284" w:right="543"/>
        <w:rPr>
          <w:rFonts w:eastAsia="Times New Roman"/>
          <w:lang w:val="en-US"/>
        </w:rPr>
      </w:pPr>
    </w:p>
    <w:p w14:paraId="7EB48517" w14:textId="33630509" w:rsidR="006F359E" w:rsidRDefault="61FE33DF" w:rsidP="00F47F95">
      <w:pPr>
        <w:spacing w:after="0" w:line="240" w:lineRule="auto"/>
        <w:ind w:left="284" w:right="543"/>
        <w:rPr>
          <w:rFonts w:eastAsia="Times New Roman"/>
          <w:lang w:val="en-US"/>
        </w:rPr>
      </w:pPr>
      <w:r w:rsidRPr="006F359E">
        <w:rPr>
          <w:rFonts w:eastAsia="Times New Roman"/>
          <w:lang w:val="en-US"/>
        </w:rPr>
        <w:t>For example, t</w:t>
      </w:r>
      <w:r w:rsidR="49E94057" w:rsidRPr="006F359E">
        <w:rPr>
          <w:rFonts w:eastAsia="Times New Roman"/>
          <w:lang w:val="en-US"/>
        </w:rPr>
        <w:t xml:space="preserve">he group presentation is a chance for you to develop your presentation and communication skills which are important for employability. </w:t>
      </w:r>
      <w:r w:rsidR="32CE77F9" w:rsidRPr="006F359E">
        <w:rPr>
          <w:rFonts w:eastAsia="Times New Roman"/>
          <w:lang w:val="en-US"/>
        </w:rPr>
        <w:t>F</w:t>
      </w:r>
      <w:r w:rsidR="49E94057" w:rsidRPr="006F359E">
        <w:rPr>
          <w:rFonts w:eastAsia="Times New Roman"/>
          <w:lang w:val="en-US"/>
        </w:rPr>
        <w:t xml:space="preserve">ormative assessments are </w:t>
      </w:r>
      <w:r w:rsidR="030AE843" w:rsidRPr="006F359E">
        <w:rPr>
          <w:rFonts w:eastAsia="Times New Roman"/>
          <w:lang w:val="en-US"/>
        </w:rPr>
        <w:t xml:space="preserve">used </w:t>
      </w:r>
      <w:r w:rsidR="49E94057" w:rsidRPr="006F359E">
        <w:rPr>
          <w:rFonts w:eastAsia="Times New Roman"/>
          <w:lang w:val="en-US"/>
        </w:rPr>
        <w:t>to provide you with an opportunity to develop your subject knowledge and skills, prior to using them in summative assessments.</w:t>
      </w:r>
    </w:p>
    <w:p w14:paraId="5F0DCB4A" w14:textId="77777777" w:rsidR="006F359E" w:rsidRPr="006F359E" w:rsidRDefault="006F359E" w:rsidP="00892338">
      <w:pPr>
        <w:spacing w:after="0" w:line="240" w:lineRule="auto"/>
        <w:ind w:left="284" w:right="543"/>
        <w:rPr>
          <w:rFonts w:eastAsia="Times New Roman"/>
          <w:lang w:val="en-US"/>
        </w:rPr>
      </w:pPr>
    </w:p>
    <w:p w14:paraId="30AE99AB" w14:textId="3A20D8F3" w:rsidR="00327498" w:rsidRDefault="00327498" w:rsidP="00892338">
      <w:pPr>
        <w:pStyle w:val="Heading2"/>
        <w:ind w:left="284" w:right="543" w:firstLine="0"/>
        <w:rPr>
          <w:rFonts w:eastAsia="Times New Roman"/>
        </w:rPr>
      </w:pPr>
      <w:bookmarkStart w:id="7" w:name="_Toc194931838"/>
      <w:r w:rsidRPr="0CC812BF">
        <w:rPr>
          <w:rFonts w:eastAsia="Times New Roman"/>
        </w:rPr>
        <w:t>Extensions</w:t>
      </w:r>
      <w:bookmarkEnd w:id="7"/>
      <w:r w:rsidRPr="0CC812BF">
        <w:rPr>
          <w:rFonts w:eastAsia="Times New Roman"/>
        </w:rPr>
        <w:t xml:space="preserve"> </w:t>
      </w:r>
    </w:p>
    <w:p w14:paraId="192FACFC" w14:textId="20914E2F" w:rsidR="00F662C1" w:rsidRDefault="00F662C1" w:rsidP="00892338">
      <w:pPr>
        <w:pStyle w:val="ListParagraph"/>
        <w:spacing w:after="0" w:line="240" w:lineRule="auto"/>
        <w:ind w:left="284" w:right="543"/>
        <w:rPr>
          <w:rFonts w:eastAsia="Times New Roman"/>
          <w:b/>
          <w:bCs/>
          <w:color w:val="FF0000"/>
        </w:rPr>
      </w:pPr>
    </w:p>
    <w:p w14:paraId="75AE448B" w14:textId="77777777" w:rsidR="001C43F0" w:rsidRPr="006F359E" w:rsidRDefault="001C43F0" w:rsidP="00892338">
      <w:pPr>
        <w:pStyle w:val="ListParagraph"/>
        <w:spacing w:after="0" w:line="240" w:lineRule="auto"/>
        <w:ind w:left="284" w:right="543"/>
        <w:rPr>
          <w:rFonts w:eastAsia="Times New Roman"/>
        </w:rPr>
      </w:pPr>
      <w:r w:rsidRPr="006F359E">
        <w:rPr>
          <w:rFonts w:eastAsia="Times New Roman"/>
        </w:rPr>
        <w:t xml:space="preserve">Student Administration will be responsible for recording any extensions which have been approved. Students must complete the Extension Request form which is available within the Student Resources section of the website </w:t>
      </w:r>
      <w:hyperlink r:id="rId14">
        <w:r w:rsidRPr="006F359E">
          <w:rPr>
            <w:rStyle w:val="Hyperlink"/>
            <w:rFonts w:eastAsia="Times New Roman"/>
            <w:color w:val="auto"/>
          </w:rPr>
          <w:t>www.almcollege.ac.uk/asssessment/</w:t>
        </w:r>
      </w:hyperlink>
      <w:r w:rsidRPr="006F359E">
        <w:rPr>
          <w:rFonts w:eastAsia="Times New Roman"/>
        </w:rPr>
        <w:t xml:space="preserve"> </w:t>
      </w:r>
    </w:p>
    <w:p w14:paraId="7AF91E8D" w14:textId="77777777" w:rsidR="001C43F0" w:rsidRPr="006F359E" w:rsidRDefault="001C43F0" w:rsidP="00892338">
      <w:pPr>
        <w:pStyle w:val="ListParagraph"/>
        <w:spacing w:after="0" w:line="240" w:lineRule="auto"/>
        <w:ind w:left="284" w:right="543"/>
        <w:rPr>
          <w:rFonts w:eastAsia="Times New Roman"/>
        </w:rPr>
      </w:pPr>
    </w:p>
    <w:p w14:paraId="6BE4CB40" w14:textId="77777777" w:rsidR="001C43F0" w:rsidRPr="006F359E" w:rsidRDefault="001C43F0" w:rsidP="00892338">
      <w:pPr>
        <w:pStyle w:val="ListParagraph"/>
        <w:spacing w:after="0" w:line="240" w:lineRule="auto"/>
        <w:ind w:left="284" w:right="543"/>
        <w:rPr>
          <w:rFonts w:eastAsia="Times New Roman"/>
        </w:rPr>
      </w:pPr>
      <w:r w:rsidRPr="006F359E">
        <w:rPr>
          <w:rFonts w:eastAsia="Times New Roman"/>
        </w:rPr>
        <w:t xml:space="preserve">The College aims to ensure fair and equal treatment in the assessment of all students and that no student is unjustly denied or unfairly granted the benefits of continuous assessment. Please consult the Summative Assessment Policy for more details. </w:t>
      </w:r>
      <w:hyperlink r:id="rId15">
        <w:r w:rsidRPr="006F359E">
          <w:rPr>
            <w:rStyle w:val="Hyperlink"/>
            <w:rFonts w:eastAsia="Times New Roman"/>
            <w:color w:val="auto"/>
          </w:rPr>
          <w:t>https://www.almcollege.ac.uk/policies-documents/</w:t>
        </w:r>
      </w:hyperlink>
      <w:r w:rsidRPr="006F359E">
        <w:rPr>
          <w:rFonts w:eastAsia="Times New Roman"/>
        </w:rPr>
        <w:t xml:space="preserve">  </w:t>
      </w:r>
    </w:p>
    <w:p w14:paraId="61B2984C" w14:textId="77777777" w:rsidR="001C43F0" w:rsidRPr="006F359E" w:rsidRDefault="001C43F0" w:rsidP="00892338">
      <w:pPr>
        <w:pStyle w:val="ListParagraph"/>
        <w:spacing w:after="0" w:line="240" w:lineRule="auto"/>
        <w:ind w:left="284" w:right="543"/>
        <w:rPr>
          <w:rFonts w:eastAsia="Times New Roman"/>
        </w:rPr>
      </w:pPr>
    </w:p>
    <w:p w14:paraId="09E38AD9" w14:textId="2B36D0B4" w:rsidR="00140278" w:rsidRPr="006F359E" w:rsidRDefault="001C43F0" w:rsidP="00892338">
      <w:pPr>
        <w:pStyle w:val="ListParagraph"/>
        <w:spacing w:after="0" w:line="240" w:lineRule="auto"/>
        <w:ind w:left="284" w:right="543"/>
        <w:rPr>
          <w:rFonts w:eastAsia="Times New Roman"/>
        </w:rPr>
      </w:pPr>
      <w:r w:rsidRPr="006F359E">
        <w:rPr>
          <w:rFonts w:eastAsia="Times New Roman"/>
        </w:rPr>
        <w:t xml:space="preserve">The College is aware that its aim of securing fair and equal treatment in the assessment of all students is ultimately inextricable from disability–related issues and is, therefore, anxious to ensure that proper provision/reasonable adjustment is always made. You can help the College to achieve this aim by communicating any relevant information to Student Administration </w:t>
      </w:r>
      <w:hyperlink r:id="rId16">
        <w:r w:rsidRPr="006F359E">
          <w:rPr>
            <w:rStyle w:val="Hyperlink"/>
            <w:rFonts w:eastAsia="Times New Roman"/>
            <w:color w:val="auto"/>
          </w:rPr>
          <w:t>studentadmin@almcollege.ac.uk</w:t>
        </w:r>
      </w:hyperlink>
      <w:r w:rsidR="72CBA9C6" w:rsidRPr="006F359E">
        <w:rPr>
          <w:rFonts w:eastAsia="Times New Roman"/>
        </w:rPr>
        <w:t xml:space="preserve"> </w:t>
      </w:r>
    </w:p>
    <w:p w14:paraId="5167B928" w14:textId="4F22EC34" w:rsidR="00140278" w:rsidRPr="00F662C1" w:rsidRDefault="00140278" w:rsidP="00892338">
      <w:pPr>
        <w:pStyle w:val="ListParagraph"/>
        <w:spacing w:after="0" w:line="240" w:lineRule="auto"/>
        <w:ind w:left="284" w:right="543"/>
        <w:rPr>
          <w:rFonts w:eastAsia="Times New Roman"/>
          <w:b/>
          <w:bCs/>
        </w:rPr>
      </w:pPr>
    </w:p>
    <w:p w14:paraId="354A1255" w14:textId="388168A7" w:rsidR="00327498" w:rsidRPr="00F662C1" w:rsidRDefault="00327498" w:rsidP="00892338">
      <w:pPr>
        <w:pStyle w:val="Heading2"/>
        <w:ind w:left="284" w:right="543" w:firstLine="0"/>
        <w:rPr>
          <w:rFonts w:eastAsia="Times New Roman"/>
        </w:rPr>
      </w:pPr>
      <w:bookmarkStart w:id="8" w:name="_Toc194931839"/>
      <w:r w:rsidRPr="0CC812BF">
        <w:rPr>
          <w:rFonts w:eastAsia="Times New Roman"/>
        </w:rPr>
        <w:t>Grading criteria</w:t>
      </w:r>
      <w:bookmarkEnd w:id="8"/>
    </w:p>
    <w:p w14:paraId="71C322CF" w14:textId="0EFA77FB" w:rsidR="00F662C1" w:rsidRDefault="00F662C1" w:rsidP="00892338">
      <w:pPr>
        <w:spacing w:after="0" w:line="240" w:lineRule="auto"/>
        <w:ind w:left="284" w:right="543"/>
        <w:rPr>
          <w:rFonts w:eastAsia="Times New Roman"/>
        </w:rPr>
      </w:pPr>
    </w:p>
    <w:p w14:paraId="6DEDAD77" w14:textId="1585EBAB" w:rsidR="00F662C1" w:rsidRPr="006F359E" w:rsidRDefault="00F662C1" w:rsidP="00892338">
      <w:pPr>
        <w:spacing w:after="0" w:line="240" w:lineRule="auto"/>
        <w:ind w:left="284" w:right="543"/>
        <w:rPr>
          <w:rFonts w:eastAsia="Times New Roman"/>
          <w:lang w:val="en-US"/>
        </w:rPr>
      </w:pPr>
      <w:r w:rsidRPr="006F359E">
        <w:rPr>
          <w:rFonts w:eastAsia="Times New Roman"/>
          <w:lang w:val="en-US"/>
        </w:rPr>
        <w:t xml:space="preserve">Each unit will be assessed individually. </w:t>
      </w:r>
      <w:r w:rsidR="5E671705" w:rsidRPr="006F359E">
        <w:rPr>
          <w:rFonts w:eastAsia="Times New Roman"/>
          <w:lang w:val="en-US"/>
        </w:rPr>
        <w:t>You</w:t>
      </w:r>
      <w:r w:rsidRPr="006F359E">
        <w:rPr>
          <w:rFonts w:eastAsia="Times New Roman"/>
          <w:lang w:val="en-US"/>
        </w:rPr>
        <w:t xml:space="preserve"> must meet </w:t>
      </w:r>
      <w:proofErr w:type="gramStart"/>
      <w:r w:rsidRPr="006F359E">
        <w:rPr>
          <w:rFonts w:eastAsia="Times New Roman"/>
          <w:lang w:val="en-US"/>
        </w:rPr>
        <w:t>all of</w:t>
      </w:r>
      <w:proofErr w:type="gramEnd"/>
      <w:r w:rsidRPr="006F359E">
        <w:rPr>
          <w:rFonts w:eastAsia="Times New Roman"/>
          <w:lang w:val="en-US"/>
        </w:rPr>
        <w:t xml:space="preserve"> the minimum evidence requirements </w:t>
      </w:r>
      <w:r w:rsidR="47D12C31" w:rsidRPr="006F359E">
        <w:rPr>
          <w:rFonts w:eastAsia="Times New Roman"/>
          <w:lang w:val="en-US"/>
        </w:rPr>
        <w:t>as</w:t>
      </w:r>
      <w:r w:rsidRPr="006F359E">
        <w:rPr>
          <w:rFonts w:eastAsia="Times New Roman"/>
          <w:lang w:val="en-US"/>
        </w:rPr>
        <w:t xml:space="preserve"> defined</w:t>
      </w:r>
      <w:r w:rsidR="41C9DEB3" w:rsidRPr="006F359E">
        <w:rPr>
          <w:rFonts w:eastAsia="Times New Roman"/>
          <w:lang w:val="en-US"/>
        </w:rPr>
        <w:t xml:space="preserve"> in the</w:t>
      </w:r>
      <w:r w:rsidRPr="006F359E">
        <w:rPr>
          <w:rFonts w:eastAsia="Times New Roman"/>
          <w:lang w:val="en-US"/>
        </w:rPr>
        <w:t xml:space="preserve"> learning outcomes. The successful achievements, approved by the Academic Standards Committee, will count in determining progression and contribute to the award. </w:t>
      </w:r>
    </w:p>
    <w:p w14:paraId="5224A058" w14:textId="77777777" w:rsidR="00F662C1" w:rsidRPr="006F359E" w:rsidRDefault="00F662C1" w:rsidP="00892338">
      <w:pPr>
        <w:spacing w:after="0" w:line="240" w:lineRule="auto"/>
        <w:ind w:left="284" w:right="543"/>
        <w:rPr>
          <w:rFonts w:eastAsia="Times New Roman"/>
          <w:lang w:val="en-US"/>
        </w:rPr>
      </w:pPr>
    </w:p>
    <w:p w14:paraId="62284262" w14:textId="77777777" w:rsidR="00F662C1" w:rsidRPr="006F359E" w:rsidRDefault="00F662C1" w:rsidP="00892338">
      <w:pPr>
        <w:spacing w:after="0" w:line="240" w:lineRule="auto"/>
        <w:ind w:left="284" w:right="543"/>
        <w:rPr>
          <w:rFonts w:eastAsia="Times New Roman"/>
          <w:lang w:val="en-US"/>
        </w:rPr>
      </w:pPr>
      <w:r w:rsidRPr="006F359E">
        <w:rPr>
          <w:rFonts w:eastAsia="Times New Roman"/>
          <w:lang w:val="en-US"/>
        </w:rPr>
        <w:t xml:space="preserve">Under no circumstances shall any candidate be permitted to submit themselves for assessment in any element more than twice. In the case of a candidate failing to complete a prescribed element of assessment on time, permission for a second assessment will only be granted if the failure is on account of illness or other good cause. The result of that assessment will contribute towards progression and award. The passing rate should be not less than 50% of each element of assessments. </w:t>
      </w:r>
    </w:p>
    <w:p w14:paraId="39D9989F" w14:textId="77777777" w:rsidR="00F662C1" w:rsidRPr="00F662C1" w:rsidRDefault="00F662C1" w:rsidP="00892338">
      <w:pPr>
        <w:spacing w:after="0" w:line="240" w:lineRule="auto"/>
        <w:ind w:left="284" w:right="543"/>
        <w:rPr>
          <w:rFonts w:eastAsia="Times New Roman"/>
        </w:rPr>
      </w:pPr>
    </w:p>
    <w:p w14:paraId="6802AB6D" w14:textId="7F8C4609" w:rsidR="00B257CE" w:rsidRDefault="00B257CE" w:rsidP="00892338">
      <w:pPr>
        <w:ind w:left="284" w:right="543"/>
      </w:pPr>
    </w:p>
    <w:p w14:paraId="32BAEBB0" w14:textId="70F15212" w:rsidR="00140278" w:rsidRDefault="00140278" w:rsidP="00892338">
      <w:pPr>
        <w:ind w:left="284" w:right="543"/>
      </w:pPr>
    </w:p>
    <w:p w14:paraId="3ACA6544" w14:textId="5798A536" w:rsidR="0015344E" w:rsidRDefault="0015344E" w:rsidP="00892338">
      <w:pPr>
        <w:ind w:left="284" w:right="543"/>
        <w:rPr>
          <w:rFonts w:cstheme="minorHAnsi"/>
        </w:rPr>
      </w:pPr>
    </w:p>
    <w:p w14:paraId="6D87D3B3" w14:textId="77777777" w:rsidR="006F359E" w:rsidRPr="0015344E" w:rsidRDefault="006F359E" w:rsidP="00F47F95">
      <w:pPr>
        <w:ind w:right="543"/>
        <w:rPr>
          <w:rFonts w:cstheme="minorHAnsi"/>
        </w:rPr>
      </w:pPr>
    </w:p>
    <w:p w14:paraId="4EA5F301" w14:textId="77777777" w:rsidR="00362FDF" w:rsidRDefault="00362FDF" w:rsidP="00F47F95">
      <w:pPr>
        <w:pStyle w:val="Heading2"/>
        <w:ind w:left="567" w:right="543" w:firstLine="0"/>
        <w:rPr>
          <w:rFonts w:asciiTheme="minorHAnsi" w:eastAsia="Times New Roman" w:hAnsiTheme="minorHAnsi" w:cstheme="minorHAnsi"/>
        </w:rPr>
      </w:pPr>
      <w:bookmarkStart w:id="9" w:name="_Toc194931840"/>
      <w:r w:rsidRPr="0015344E">
        <w:rPr>
          <w:rFonts w:asciiTheme="minorHAnsi" w:eastAsia="Times New Roman" w:hAnsiTheme="minorHAnsi" w:cstheme="minorHAnsi"/>
        </w:rPr>
        <w:t>Reading lists</w:t>
      </w:r>
      <w:bookmarkEnd w:id="9"/>
    </w:p>
    <w:p w14:paraId="4C343960" w14:textId="77777777" w:rsidR="00F47F95" w:rsidRDefault="00F47F95" w:rsidP="00F47F95">
      <w:pPr>
        <w:ind w:left="567"/>
      </w:pPr>
    </w:p>
    <w:p w14:paraId="68E56CD5" w14:textId="28A02B98" w:rsidR="00F47F95" w:rsidRPr="00F47F95" w:rsidRDefault="00F47F95" w:rsidP="00F47F95">
      <w:pPr>
        <w:ind w:left="567"/>
        <w:rPr>
          <w:rFonts w:cstheme="minorHAnsi"/>
          <w:b/>
          <w:bCs/>
        </w:rPr>
      </w:pPr>
      <w:r>
        <w:rPr>
          <w:rFonts w:cstheme="minorHAnsi"/>
          <w:b/>
          <w:bCs/>
        </w:rPr>
        <w:t xml:space="preserve">J8M9 04 </w:t>
      </w:r>
      <w:r w:rsidRPr="00F47F95">
        <w:rPr>
          <w:rFonts w:cstheme="minorHAnsi"/>
          <w:b/>
          <w:bCs/>
        </w:rPr>
        <w:t>Moral Economy and Finance</w:t>
      </w:r>
    </w:p>
    <w:p w14:paraId="3B18C5EB" w14:textId="77777777" w:rsidR="00F47F95" w:rsidRPr="00F47F95" w:rsidRDefault="00F47F95" w:rsidP="00F47F95">
      <w:pPr>
        <w:pStyle w:val="ListParagraph"/>
        <w:numPr>
          <w:ilvl w:val="2"/>
          <w:numId w:val="21"/>
        </w:numPr>
        <w:spacing w:after="120" w:line="276" w:lineRule="auto"/>
        <w:ind w:left="567" w:firstLine="0"/>
        <w:contextualSpacing w:val="0"/>
        <w:rPr>
          <w:rFonts w:cstheme="minorHAnsi"/>
        </w:rPr>
      </w:pPr>
      <w:r w:rsidRPr="00F47F95">
        <w:rPr>
          <w:rFonts w:cstheme="minorHAnsi"/>
        </w:rPr>
        <w:t xml:space="preserve">Ahmed Khurshid, (1992), “Nature and Significance of Islamic Economics”, published in Lectures on Islamic Economics, Jeddah: IDB/IRTI, 1992.  </w:t>
      </w:r>
    </w:p>
    <w:p w14:paraId="406D97CC" w14:textId="77777777" w:rsidR="00F47F95" w:rsidRPr="00F47F95" w:rsidRDefault="00F47F95" w:rsidP="00F47F95">
      <w:pPr>
        <w:pStyle w:val="ListParagraph"/>
        <w:numPr>
          <w:ilvl w:val="2"/>
          <w:numId w:val="21"/>
        </w:numPr>
        <w:spacing w:after="120" w:line="276" w:lineRule="auto"/>
        <w:ind w:left="567" w:firstLine="0"/>
        <w:contextualSpacing w:val="0"/>
        <w:rPr>
          <w:rFonts w:cstheme="minorHAnsi"/>
        </w:rPr>
      </w:pPr>
      <w:r w:rsidRPr="00F47F95">
        <w:rPr>
          <w:rFonts w:cstheme="minorHAnsi"/>
        </w:rPr>
        <w:t xml:space="preserve">Ahmed, A. R. Y. (2002). “Methodological Approach to Islamic economics: Its Philosophy, Theoretical Construction and Applicability”. In H. Ahmad (Ed.), </w:t>
      </w:r>
      <w:r w:rsidRPr="00F47F95">
        <w:rPr>
          <w:rFonts w:cstheme="minorHAnsi"/>
          <w:i/>
        </w:rPr>
        <w:t>Theoretical Foundations of Islamic Economics</w:t>
      </w:r>
      <w:r w:rsidRPr="00F47F95">
        <w:rPr>
          <w:rFonts w:cstheme="minorHAnsi"/>
        </w:rPr>
        <w:t>. Jeddah: Islamic Research and Training Institute, Islamic Development Bank.</w:t>
      </w:r>
    </w:p>
    <w:p w14:paraId="47653544" w14:textId="77777777" w:rsidR="00F47F95" w:rsidRPr="00F47F95" w:rsidRDefault="00F47F95" w:rsidP="00F47F95">
      <w:pPr>
        <w:pStyle w:val="ListParagraph"/>
        <w:numPr>
          <w:ilvl w:val="2"/>
          <w:numId w:val="21"/>
        </w:numPr>
        <w:spacing w:after="120" w:line="276" w:lineRule="auto"/>
        <w:ind w:left="567" w:firstLine="0"/>
        <w:contextualSpacing w:val="0"/>
        <w:rPr>
          <w:rFonts w:cstheme="minorHAnsi"/>
        </w:rPr>
      </w:pPr>
      <w:r w:rsidRPr="00F47F95">
        <w:rPr>
          <w:rFonts w:cstheme="minorHAnsi"/>
        </w:rPr>
        <w:t>Arif, M. (1985). “Toward a Definition of Islamic Economics: Some Scientific Considerations</w:t>
      </w:r>
      <w:r w:rsidRPr="00F47F95">
        <w:rPr>
          <w:rFonts w:cstheme="minorHAnsi"/>
          <w:i/>
        </w:rPr>
        <w:t>”, J. Res. Islamic Econ</w:t>
      </w:r>
      <w:r w:rsidRPr="00F47F95">
        <w:rPr>
          <w:rFonts w:cstheme="minorHAnsi"/>
        </w:rPr>
        <w:t>, 2(2), pp. 79-93.</w:t>
      </w:r>
    </w:p>
    <w:p w14:paraId="10B94879" w14:textId="77777777" w:rsidR="00F47F95" w:rsidRPr="00F47F95" w:rsidRDefault="00F47F95" w:rsidP="00F47F95">
      <w:pPr>
        <w:pStyle w:val="ListParagraph"/>
        <w:numPr>
          <w:ilvl w:val="2"/>
          <w:numId w:val="21"/>
        </w:numPr>
        <w:spacing w:after="120" w:line="276" w:lineRule="auto"/>
        <w:ind w:left="567" w:firstLine="0"/>
        <w:contextualSpacing w:val="0"/>
        <w:rPr>
          <w:rFonts w:cstheme="minorHAnsi"/>
        </w:rPr>
      </w:pPr>
      <w:proofErr w:type="spellStart"/>
      <w:r w:rsidRPr="00F47F95">
        <w:rPr>
          <w:rFonts w:cstheme="minorHAnsi"/>
        </w:rPr>
        <w:t>Asutay</w:t>
      </w:r>
      <w:proofErr w:type="spellEnd"/>
      <w:r w:rsidRPr="00F47F95">
        <w:rPr>
          <w:rFonts w:cstheme="minorHAnsi"/>
        </w:rPr>
        <w:t xml:space="preserve">, M. (2012). </w:t>
      </w:r>
      <w:r w:rsidRPr="00F47F95">
        <w:rPr>
          <w:rFonts w:cstheme="minorHAnsi"/>
          <w:bCs/>
        </w:rPr>
        <w:t xml:space="preserve">“Conceptualising and Locating the Social Failure of Islamic Finance: Aspirations of Islamic Moral Economy vs. the Realities of Islamic Finance”, </w:t>
      </w:r>
      <w:r w:rsidRPr="00F47F95">
        <w:rPr>
          <w:rFonts w:cstheme="minorHAnsi"/>
          <w:bCs/>
          <w:i/>
        </w:rPr>
        <w:t>Journal of</w:t>
      </w:r>
      <w:r w:rsidRPr="00F47F95">
        <w:rPr>
          <w:rFonts w:cstheme="minorHAnsi"/>
          <w:bCs/>
        </w:rPr>
        <w:t xml:space="preserve"> </w:t>
      </w:r>
      <w:r w:rsidRPr="00F47F95">
        <w:rPr>
          <w:rFonts w:cstheme="minorHAnsi"/>
          <w:bCs/>
          <w:i/>
        </w:rPr>
        <w:t>Asian and African Studies</w:t>
      </w:r>
      <w:r w:rsidRPr="00F47F95">
        <w:rPr>
          <w:rFonts w:cstheme="minorHAnsi"/>
          <w:bCs/>
        </w:rPr>
        <w:t>, 11(2), pp. 93-113.</w:t>
      </w:r>
    </w:p>
    <w:p w14:paraId="2F1E0A79" w14:textId="77777777" w:rsidR="00F47F95" w:rsidRPr="00F47F95" w:rsidRDefault="00F47F95" w:rsidP="00F47F95">
      <w:pPr>
        <w:pStyle w:val="ListParagraph"/>
        <w:numPr>
          <w:ilvl w:val="2"/>
          <w:numId w:val="21"/>
        </w:numPr>
        <w:spacing w:after="120" w:line="276" w:lineRule="auto"/>
        <w:ind w:left="567" w:firstLine="0"/>
        <w:contextualSpacing w:val="0"/>
        <w:rPr>
          <w:rFonts w:cstheme="minorHAnsi"/>
        </w:rPr>
      </w:pPr>
      <w:proofErr w:type="spellStart"/>
      <w:r w:rsidRPr="00F47F95">
        <w:rPr>
          <w:rFonts w:cstheme="minorHAnsi"/>
        </w:rPr>
        <w:t>Asutay</w:t>
      </w:r>
      <w:proofErr w:type="spellEnd"/>
      <w:r w:rsidRPr="00F47F95">
        <w:rPr>
          <w:rFonts w:cstheme="minorHAnsi"/>
        </w:rPr>
        <w:t xml:space="preserve">, M. and Zaman, N. (2009). “Divergence between Aspirations and Realities of Islamic Economics: A Political Economy Approach to Bridging the Divide”, </w:t>
      </w:r>
      <w:r w:rsidRPr="00F47F95">
        <w:rPr>
          <w:rFonts w:cstheme="minorHAnsi"/>
          <w:i/>
        </w:rPr>
        <w:t>IIUM Journal of Economics and Management</w:t>
      </w:r>
      <w:r w:rsidRPr="00F47F95">
        <w:rPr>
          <w:rFonts w:cstheme="minorHAnsi"/>
        </w:rPr>
        <w:t xml:space="preserve"> 17(1) pp. 73-96.</w:t>
      </w:r>
    </w:p>
    <w:p w14:paraId="2E84867F" w14:textId="77777777" w:rsidR="00F47F95" w:rsidRPr="00F47F95" w:rsidRDefault="00F47F95" w:rsidP="00F47F95">
      <w:pPr>
        <w:pStyle w:val="ListParagraph"/>
        <w:numPr>
          <w:ilvl w:val="2"/>
          <w:numId w:val="21"/>
        </w:numPr>
        <w:spacing w:after="120" w:line="276" w:lineRule="auto"/>
        <w:ind w:left="567" w:firstLine="0"/>
        <w:contextualSpacing w:val="0"/>
        <w:rPr>
          <w:rFonts w:cstheme="minorHAnsi"/>
        </w:rPr>
      </w:pPr>
      <w:r w:rsidRPr="00F47F95">
        <w:rPr>
          <w:rFonts w:cstheme="minorHAnsi"/>
        </w:rPr>
        <w:t xml:space="preserve">Choudhury, Malik (1992). The Foundations of Islamic Political Economy. London and St. Martin Press, New York: Macmillan. </w:t>
      </w:r>
    </w:p>
    <w:p w14:paraId="2D287501" w14:textId="77777777" w:rsidR="00F47F95" w:rsidRPr="00F47F95" w:rsidRDefault="00F47F95" w:rsidP="00F47F95">
      <w:pPr>
        <w:pStyle w:val="ListParagraph"/>
        <w:numPr>
          <w:ilvl w:val="2"/>
          <w:numId w:val="21"/>
        </w:numPr>
        <w:spacing w:after="120" w:line="276" w:lineRule="auto"/>
        <w:ind w:left="567" w:firstLine="0"/>
        <w:contextualSpacing w:val="0"/>
        <w:rPr>
          <w:rFonts w:cstheme="minorHAnsi"/>
        </w:rPr>
      </w:pPr>
      <w:proofErr w:type="spellStart"/>
      <w:r w:rsidRPr="00F47F95">
        <w:rPr>
          <w:rFonts w:cstheme="minorHAnsi"/>
        </w:rPr>
        <w:t>Cizakca</w:t>
      </w:r>
      <w:proofErr w:type="spellEnd"/>
      <w:r w:rsidRPr="00F47F95">
        <w:rPr>
          <w:rFonts w:cstheme="minorHAnsi"/>
        </w:rPr>
        <w:t xml:space="preserve">, Murat (2007). “Democracy, Economic Development and </w:t>
      </w:r>
      <w:proofErr w:type="spellStart"/>
      <w:r w:rsidRPr="00F47F95">
        <w:rPr>
          <w:rFonts w:cstheme="minorHAnsi"/>
        </w:rPr>
        <w:t>Maqasid</w:t>
      </w:r>
      <w:proofErr w:type="spellEnd"/>
      <w:r w:rsidRPr="00F47F95">
        <w:rPr>
          <w:rFonts w:cstheme="minorHAnsi"/>
        </w:rPr>
        <w:t xml:space="preserve"> al- </w:t>
      </w:r>
      <w:proofErr w:type="spellStart"/>
      <w:proofErr w:type="gramStart"/>
      <w:r w:rsidRPr="00F47F95">
        <w:rPr>
          <w:rFonts w:cstheme="minorHAnsi"/>
        </w:rPr>
        <w:t>Shari‘</w:t>
      </w:r>
      <w:proofErr w:type="gramEnd"/>
      <w:r w:rsidRPr="00F47F95">
        <w:rPr>
          <w:rFonts w:cstheme="minorHAnsi"/>
        </w:rPr>
        <w:t>ah</w:t>
      </w:r>
      <w:proofErr w:type="spellEnd"/>
      <w:r w:rsidRPr="00F47F95">
        <w:rPr>
          <w:rFonts w:cstheme="minorHAnsi"/>
        </w:rPr>
        <w:t>”, Re</w:t>
      </w:r>
      <w:r w:rsidRPr="00F47F95">
        <w:rPr>
          <w:rFonts w:cstheme="minorHAnsi"/>
          <w:i/>
        </w:rPr>
        <w:t>view of Islamic Economics</w:t>
      </w:r>
      <w:r w:rsidRPr="00F47F95">
        <w:rPr>
          <w:rFonts w:cstheme="minorHAnsi"/>
        </w:rPr>
        <w:t xml:space="preserve">, 11(1), pp. 101-18. </w:t>
      </w:r>
    </w:p>
    <w:p w14:paraId="041D6A0E" w14:textId="77777777" w:rsidR="00F47F95" w:rsidRPr="00F47F95" w:rsidRDefault="00F47F95" w:rsidP="00F47F95">
      <w:pPr>
        <w:pStyle w:val="ListParagraph"/>
        <w:numPr>
          <w:ilvl w:val="2"/>
          <w:numId w:val="21"/>
        </w:numPr>
        <w:spacing w:after="120" w:line="276" w:lineRule="auto"/>
        <w:ind w:left="567" w:firstLine="0"/>
        <w:contextualSpacing w:val="0"/>
        <w:rPr>
          <w:rFonts w:cstheme="minorHAnsi"/>
        </w:rPr>
      </w:pPr>
      <w:r w:rsidRPr="00F47F95">
        <w:rPr>
          <w:rFonts w:cstheme="minorHAnsi"/>
        </w:rPr>
        <w:t xml:space="preserve">El-Sheikh, S. (2008). “The Moral Economy of Classical Islam: A </w:t>
      </w:r>
      <w:proofErr w:type="spellStart"/>
      <w:r w:rsidRPr="00F47F95">
        <w:rPr>
          <w:rFonts w:cstheme="minorHAnsi"/>
        </w:rPr>
        <w:t>Fiqhi</w:t>
      </w:r>
      <w:proofErr w:type="spellEnd"/>
      <w:r w:rsidRPr="00F47F95">
        <w:rPr>
          <w:rFonts w:cstheme="minorHAnsi"/>
        </w:rPr>
        <w:t xml:space="preserve"> Economic Model”, </w:t>
      </w:r>
      <w:r w:rsidRPr="00F47F95">
        <w:rPr>
          <w:rFonts w:cstheme="minorHAnsi"/>
          <w:i/>
        </w:rPr>
        <w:t>The Muslim World</w:t>
      </w:r>
      <w:r w:rsidRPr="00F47F95">
        <w:rPr>
          <w:rFonts w:cstheme="minorHAnsi"/>
        </w:rPr>
        <w:t>, 98, pp. 116-144.</w:t>
      </w:r>
    </w:p>
    <w:p w14:paraId="777A4185" w14:textId="77777777" w:rsidR="00F47F95" w:rsidRPr="00F47F95" w:rsidRDefault="00F47F95" w:rsidP="00F47F95">
      <w:pPr>
        <w:pStyle w:val="ListParagraph"/>
        <w:numPr>
          <w:ilvl w:val="2"/>
          <w:numId w:val="21"/>
        </w:numPr>
        <w:spacing w:after="120" w:line="276" w:lineRule="auto"/>
        <w:ind w:left="567" w:firstLine="0"/>
        <w:contextualSpacing w:val="0"/>
        <w:rPr>
          <w:rFonts w:cstheme="minorHAnsi"/>
        </w:rPr>
      </w:pPr>
      <w:r w:rsidRPr="00F47F95">
        <w:rPr>
          <w:rFonts w:eastAsia="Arial Unicode MS" w:cstheme="minorHAnsi"/>
        </w:rPr>
        <w:t xml:space="preserve">Haneef, M. A. and </w:t>
      </w:r>
      <w:proofErr w:type="spellStart"/>
      <w:r w:rsidRPr="00F47F95">
        <w:rPr>
          <w:rFonts w:eastAsia="Arial Unicode MS" w:cstheme="minorHAnsi"/>
        </w:rPr>
        <w:t>Hafas</w:t>
      </w:r>
      <w:proofErr w:type="spellEnd"/>
      <w:r w:rsidRPr="00F47F95">
        <w:rPr>
          <w:rFonts w:eastAsia="Arial Unicode MS" w:cstheme="minorHAnsi"/>
        </w:rPr>
        <w:t xml:space="preserve">, F. (2011). “Methodology of Islamic Economics: Overview of Present State and Future Direction”, </w:t>
      </w:r>
      <w:r w:rsidRPr="00F47F95">
        <w:rPr>
          <w:rFonts w:eastAsia="Arial Unicode MS" w:cstheme="minorHAnsi"/>
          <w:i/>
        </w:rPr>
        <w:t>International Journal of Economics, Management and Accounting</w:t>
      </w:r>
      <w:r w:rsidRPr="00F47F95">
        <w:rPr>
          <w:rFonts w:eastAsia="Arial Unicode MS" w:cstheme="minorHAnsi"/>
        </w:rPr>
        <w:t xml:space="preserve">, 19(1), pp. 1-29. </w:t>
      </w:r>
    </w:p>
    <w:p w14:paraId="2830927D" w14:textId="77777777" w:rsidR="00F47F95" w:rsidRPr="00F47F95" w:rsidRDefault="00F47F95" w:rsidP="00F47F95">
      <w:pPr>
        <w:pStyle w:val="ListParagraph"/>
        <w:numPr>
          <w:ilvl w:val="2"/>
          <w:numId w:val="21"/>
        </w:numPr>
        <w:spacing w:after="120" w:line="276" w:lineRule="auto"/>
        <w:ind w:left="567" w:firstLine="0"/>
        <w:contextualSpacing w:val="0"/>
        <w:rPr>
          <w:rFonts w:cstheme="minorHAnsi"/>
        </w:rPr>
      </w:pPr>
      <w:r w:rsidRPr="00F47F95">
        <w:rPr>
          <w:rFonts w:cstheme="minorHAnsi"/>
        </w:rPr>
        <w:t xml:space="preserve">Khan, M. Fahim (2013). “Theorizing Islamic Economics: Search for a Framework for Islamic Economic Analysis”, </w:t>
      </w:r>
      <w:r w:rsidRPr="00F47F95">
        <w:rPr>
          <w:rFonts w:cstheme="minorHAnsi"/>
          <w:i/>
        </w:rPr>
        <w:t>Journal of King Abdulaziz University: Islamic Economics</w:t>
      </w:r>
      <w:r w:rsidRPr="00F47F95">
        <w:rPr>
          <w:rFonts w:cstheme="minorHAnsi"/>
        </w:rPr>
        <w:t>, 26(1).</w:t>
      </w:r>
    </w:p>
    <w:p w14:paraId="6A7092F5" w14:textId="77777777" w:rsidR="00F47F95" w:rsidRPr="00F47F95" w:rsidRDefault="00F47F95" w:rsidP="00F47F95">
      <w:pPr>
        <w:pStyle w:val="ListParagraph"/>
        <w:numPr>
          <w:ilvl w:val="2"/>
          <w:numId w:val="21"/>
        </w:numPr>
        <w:spacing w:after="120" w:line="276" w:lineRule="auto"/>
        <w:ind w:left="567" w:firstLine="0"/>
        <w:contextualSpacing w:val="0"/>
        <w:rPr>
          <w:rFonts w:cstheme="minorHAnsi"/>
        </w:rPr>
      </w:pPr>
      <w:r w:rsidRPr="00F47F95">
        <w:rPr>
          <w:rFonts w:cstheme="minorHAnsi"/>
        </w:rPr>
        <w:t xml:space="preserve">Naqvi, S. N. H. (2003). </w:t>
      </w:r>
      <w:r w:rsidRPr="00F47F95">
        <w:rPr>
          <w:rFonts w:cstheme="minorHAnsi"/>
          <w:i/>
          <w:iCs/>
        </w:rPr>
        <w:t>Perspectives on morality and human well-being. A contribution to Islamic economics</w:t>
      </w:r>
      <w:r w:rsidRPr="00F47F95">
        <w:rPr>
          <w:rFonts w:cstheme="minorHAnsi"/>
        </w:rPr>
        <w:t>. Leicester: The Islamic Foundation.</w:t>
      </w:r>
    </w:p>
    <w:p w14:paraId="7BC2C121" w14:textId="77777777" w:rsidR="00F47F95" w:rsidRPr="00F47F95" w:rsidRDefault="00F47F95" w:rsidP="00F47F95">
      <w:pPr>
        <w:pStyle w:val="ListParagraph"/>
        <w:numPr>
          <w:ilvl w:val="2"/>
          <w:numId w:val="21"/>
        </w:numPr>
        <w:spacing w:after="120" w:line="276" w:lineRule="auto"/>
        <w:ind w:left="567" w:firstLine="0"/>
        <w:contextualSpacing w:val="0"/>
        <w:rPr>
          <w:rFonts w:cstheme="minorHAnsi"/>
        </w:rPr>
      </w:pPr>
      <w:r w:rsidRPr="00F47F95">
        <w:rPr>
          <w:rFonts w:eastAsia="Arial Unicode MS" w:cstheme="minorHAnsi"/>
        </w:rPr>
        <w:t>Siddiqui, S. A. (2011). “Defining Economics and Islamic Economics”,</w:t>
      </w:r>
      <w:r w:rsidRPr="00F47F95">
        <w:rPr>
          <w:rFonts w:eastAsia="Arial Unicode MS" w:cstheme="minorHAnsi"/>
          <w:i/>
        </w:rPr>
        <w:t xml:space="preserve"> Review of Islamic Economics</w:t>
      </w:r>
      <w:r w:rsidRPr="00F47F95">
        <w:rPr>
          <w:rFonts w:eastAsia="Arial Unicode MS" w:cstheme="minorHAnsi"/>
        </w:rPr>
        <w:t>, 15(2) pp. 113-142.</w:t>
      </w:r>
    </w:p>
    <w:p w14:paraId="7978000D" w14:textId="77777777" w:rsidR="00F47F95" w:rsidRPr="00F47F95" w:rsidRDefault="00F47F95" w:rsidP="00F47F95">
      <w:pPr>
        <w:pStyle w:val="ListParagraph"/>
        <w:numPr>
          <w:ilvl w:val="2"/>
          <w:numId w:val="21"/>
        </w:numPr>
        <w:spacing w:after="120" w:line="276" w:lineRule="auto"/>
        <w:ind w:left="567" w:firstLine="0"/>
        <w:contextualSpacing w:val="0"/>
        <w:rPr>
          <w:rFonts w:cstheme="minorHAnsi"/>
        </w:rPr>
      </w:pPr>
      <w:proofErr w:type="spellStart"/>
      <w:r w:rsidRPr="00F47F95">
        <w:rPr>
          <w:rFonts w:cstheme="minorHAnsi"/>
        </w:rPr>
        <w:t>Chapra</w:t>
      </w:r>
      <w:proofErr w:type="spellEnd"/>
      <w:r w:rsidRPr="00F47F95">
        <w:rPr>
          <w:rFonts w:cstheme="minorHAnsi"/>
        </w:rPr>
        <w:t xml:space="preserve">, Umar (2000). The Future of Economics. Markfield: The Islamic Foundation. </w:t>
      </w:r>
    </w:p>
    <w:p w14:paraId="0BA6F6AD" w14:textId="77777777" w:rsidR="00F47F95" w:rsidRPr="00F47F95" w:rsidRDefault="00F47F95" w:rsidP="00F47F95">
      <w:pPr>
        <w:pStyle w:val="ListParagraph"/>
        <w:numPr>
          <w:ilvl w:val="2"/>
          <w:numId w:val="21"/>
        </w:numPr>
        <w:spacing w:after="120" w:line="276" w:lineRule="auto"/>
        <w:ind w:left="567" w:firstLine="0"/>
        <w:contextualSpacing w:val="0"/>
        <w:rPr>
          <w:rFonts w:cstheme="minorHAnsi"/>
        </w:rPr>
      </w:pPr>
      <w:r w:rsidRPr="00F47F95">
        <w:rPr>
          <w:rFonts w:cstheme="minorHAnsi"/>
        </w:rPr>
        <w:t xml:space="preserve">Chaudhary, M. A. (2008), "Global Ethics in the light of Islamic Political Economy", International Journal of Arab Culture and Sustainable Development, vol. 1(1), pp.65-81 </w:t>
      </w:r>
    </w:p>
    <w:p w14:paraId="1F51F961" w14:textId="77777777" w:rsidR="00F47F95" w:rsidRPr="00F47F95" w:rsidRDefault="00F47F95" w:rsidP="00F47F95">
      <w:pPr>
        <w:pStyle w:val="ListParagraph"/>
        <w:numPr>
          <w:ilvl w:val="2"/>
          <w:numId w:val="21"/>
        </w:numPr>
        <w:spacing w:after="120" w:line="276" w:lineRule="auto"/>
        <w:ind w:left="567" w:firstLine="0"/>
        <w:contextualSpacing w:val="0"/>
        <w:rPr>
          <w:rFonts w:cstheme="minorHAnsi"/>
        </w:rPr>
      </w:pPr>
      <w:proofErr w:type="spellStart"/>
      <w:r w:rsidRPr="00F47F95">
        <w:rPr>
          <w:rFonts w:cstheme="minorHAnsi"/>
        </w:rPr>
        <w:t>Cizakca</w:t>
      </w:r>
      <w:proofErr w:type="spellEnd"/>
      <w:r w:rsidRPr="00F47F95">
        <w:rPr>
          <w:rFonts w:cstheme="minorHAnsi"/>
        </w:rPr>
        <w:t xml:space="preserve">, Murat, (2000), History of Philanthropic Foundations, Istanbul: </w:t>
      </w:r>
      <w:proofErr w:type="spellStart"/>
      <w:r w:rsidRPr="00F47F95">
        <w:rPr>
          <w:rFonts w:cstheme="minorHAnsi"/>
        </w:rPr>
        <w:t>Bogazici</w:t>
      </w:r>
      <w:proofErr w:type="spellEnd"/>
      <w:r w:rsidRPr="00F47F95">
        <w:rPr>
          <w:rFonts w:cstheme="minorHAnsi"/>
        </w:rPr>
        <w:t xml:space="preserve"> University Press.</w:t>
      </w:r>
    </w:p>
    <w:p w14:paraId="26D8D05D" w14:textId="77777777" w:rsidR="00F47F95" w:rsidRPr="00F47F95" w:rsidRDefault="00F47F95" w:rsidP="00F47F95">
      <w:pPr>
        <w:pStyle w:val="ListParagraph"/>
        <w:numPr>
          <w:ilvl w:val="2"/>
          <w:numId w:val="21"/>
        </w:numPr>
        <w:spacing w:after="120" w:line="276" w:lineRule="auto"/>
        <w:ind w:left="567" w:firstLine="0"/>
        <w:contextualSpacing w:val="0"/>
        <w:rPr>
          <w:rFonts w:cstheme="minorHAnsi"/>
        </w:rPr>
      </w:pPr>
      <w:proofErr w:type="spellStart"/>
      <w:r w:rsidRPr="00F47F95">
        <w:rPr>
          <w:rFonts w:cstheme="minorHAnsi"/>
        </w:rPr>
        <w:t>Kahf</w:t>
      </w:r>
      <w:proofErr w:type="spellEnd"/>
      <w:r w:rsidRPr="00F47F95">
        <w:rPr>
          <w:rFonts w:cstheme="minorHAnsi"/>
        </w:rPr>
        <w:t xml:space="preserve">, </w:t>
      </w:r>
      <w:proofErr w:type="spellStart"/>
      <w:r w:rsidRPr="00F47F95">
        <w:rPr>
          <w:rFonts w:cstheme="minorHAnsi"/>
        </w:rPr>
        <w:t>Monzer</w:t>
      </w:r>
      <w:proofErr w:type="spellEnd"/>
      <w:r w:rsidRPr="00F47F95">
        <w:rPr>
          <w:rFonts w:cstheme="minorHAnsi"/>
        </w:rPr>
        <w:t xml:space="preserve">.  (2003), “Islamic Economics: Notes on Definition and Methodology”, published in Review of Islamic Economics, No. 13, </w:t>
      </w:r>
    </w:p>
    <w:p w14:paraId="66BE3642" w14:textId="77777777" w:rsidR="00F47F95" w:rsidRPr="00F47F95" w:rsidRDefault="00F47F95" w:rsidP="00F47F95">
      <w:pPr>
        <w:pStyle w:val="ListParagraph"/>
        <w:numPr>
          <w:ilvl w:val="2"/>
          <w:numId w:val="21"/>
        </w:numPr>
        <w:spacing w:after="120" w:line="276" w:lineRule="auto"/>
        <w:ind w:left="567" w:firstLine="0"/>
        <w:contextualSpacing w:val="0"/>
        <w:rPr>
          <w:rFonts w:cstheme="minorHAnsi"/>
        </w:rPr>
      </w:pPr>
      <w:r w:rsidRPr="00F47F95">
        <w:rPr>
          <w:rFonts w:cstheme="minorHAnsi"/>
        </w:rPr>
        <w:t xml:space="preserve">Siddiqi M.D. (2000), Role of the State in the Economy Markfield: The Islamic Foundation.  </w:t>
      </w:r>
    </w:p>
    <w:p w14:paraId="2A345DD7" w14:textId="77777777" w:rsidR="00F47F95" w:rsidRPr="00F47F95" w:rsidRDefault="00F47F95" w:rsidP="00F47F95">
      <w:pPr>
        <w:pStyle w:val="ListParagraph"/>
        <w:numPr>
          <w:ilvl w:val="2"/>
          <w:numId w:val="21"/>
        </w:numPr>
        <w:spacing w:after="120" w:line="276" w:lineRule="auto"/>
        <w:ind w:left="567" w:firstLine="0"/>
        <w:contextualSpacing w:val="0"/>
        <w:rPr>
          <w:rFonts w:cstheme="minorHAnsi"/>
        </w:rPr>
      </w:pPr>
      <w:r w:rsidRPr="00F47F95">
        <w:rPr>
          <w:rFonts w:cstheme="minorHAnsi"/>
        </w:rPr>
        <w:t xml:space="preserve">Zarqa, </w:t>
      </w:r>
      <w:proofErr w:type="gramStart"/>
      <w:r w:rsidRPr="00F47F95">
        <w:rPr>
          <w:rFonts w:cstheme="minorHAnsi"/>
        </w:rPr>
        <w:t>Anas,(</w:t>
      </w:r>
      <w:proofErr w:type="gramEnd"/>
      <w:r w:rsidRPr="00F47F95">
        <w:rPr>
          <w:rFonts w:cstheme="minorHAnsi"/>
        </w:rPr>
        <w:t>1992), “Islamic Jurisprudence and Economics of Exchange” published in 'Lectures in Islamic Economics’ 1992, Pp. 93-100.</w:t>
      </w:r>
    </w:p>
    <w:p w14:paraId="3600CF1B" w14:textId="77777777" w:rsidR="00F47F95" w:rsidRPr="00F47F95" w:rsidRDefault="00F47F95" w:rsidP="00F47F95">
      <w:pPr>
        <w:tabs>
          <w:tab w:val="left" w:pos="1572"/>
        </w:tabs>
        <w:spacing w:after="0" w:line="240" w:lineRule="auto"/>
        <w:ind w:left="567"/>
        <w:jc w:val="both"/>
        <w:rPr>
          <w:rFonts w:cstheme="minorHAnsi"/>
        </w:rPr>
      </w:pPr>
    </w:p>
    <w:p w14:paraId="58161C05" w14:textId="77777777" w:rsidR="00F47F95" w:rsidRPr="00F47F95" w:rsidRDefault="00F47F95" w:rsidP="00F47F95">
      <w:pPr>
        <w:tabs>
          <w:tab w:val="left" w:pos="0"/>
        </w:tabs>
        <w:spacing w:after="0" w:line="240" w:lineRule="auto"/>
        <w:ind w:left="567"/>
        <w:jc w:val="both"/>
        <w:rPr>
          <w:rFonts w:cstheme="minorHAnsi"/>
          <w:b/>
        </w:rPr>
      </w:pPr>
      <w:r w:rsidRPr="00F47F95">
        <w:rPr>
          <w:rFonts w:cstheme="minorHAnsi"/>
          <w:b/>
        </w:rPr>
        <w:t xml:space="preserve">Essential Websites and Journals </w:t>
      </w:r>
    </w:p>
    <w:p w14:paraId="633DC428" w14:textId="77777777" w:rsidR="00F47F95" w:rsidRPr="00F47F95" w:rsidRDefault="00F47F95" w:rsidP="00F47F95">
      <w:pPr>
        <w:tabs>
          <w:tab w:val="left" w:pos="0"/>
        </w:tabs>
        <w:spacing w:after="0" w:line="240" w:lineRule="auto"/>
        <w:ind w:left="567"/>
        <w:jc w:val="both"/>
        <w:rPr>
          <w:rFonts w:cstheme="minorHAnsi"/>
          <w:b/>
        </w:rPr>
      </w:pPr>
    </w:p>
    <w:p w14:paraId="539B124A" w14:textId="77777777" w:rsidR="00F47F95" w:rsidRPr="00F47F95" w:rsidRDefault="00F47F95" w:rsidP="00F47F95">
      <w:pPr>
        <w:ind w:left="567"/>
        <w:contextualSpacing/>
        <w:rPr>
          <w:rFonts w:cstheme="minorHAnsi"/>
        </w:rPr>
      </w:pPr>
      <w:r w:rsidRPr="00F47F95">
        <w:rPr>
          <w:rFonts w:cstheme="minorHAnsi"/>
        </w:rPr>
        <w:t>The Review of Islamic Economics (UK)</w:t>
      </w:r>
    </w:p>
    <w:p w14:paraId="7F197FF7" w14:textId="77777777" w:rsidR="00F47F95" w:rsidRPr="00F47F95" w:rsidRDefault="00F47F95" w:rsidP="00F47F95">
      <w:pPr>
        <w:ind w:left="567"/>
        <w:contextualSpacing/>
        <w:rPr>
          <w:rFonts w:cstheme="minorHAnsi"/>
        </w:rPr>
      </w:pPr>
    </w:p>
    <w:p w14:paraId="104F13D4" w14:textId="77777777" w:rsidR="00F47F95" w:rsidRPr="00F47F95" w:rsidRDefault="00F47F95" w:rsidP="00F47F95">
      <w:pPr>
        <w:ind w:left="567"/>
        <w:contextualSpacing/>
        <w:rPr>
          <w:rFonts w:cstheme="minorHAnsi"/>
        </w:rPr>
      </w:pPr>
      <w:r w:rsidRPr="00F47F95">
        <w:rPr>
          <w:rFonts w:cstheme="minorHAnsi"/>
        </w:rPr>
        <w:t>IIUM Journal of Economics and Management (Malaysia)</w:t>
      </w:r>
    </w:p>
    <w:p w14:paraId="44B87179" w14:textId="77777777" w:rsidR="00F47F95" w:rsidRPr="00F47F95" w:rsidRDefault="00F47F95" w:rsidP="00F47F95">
      <w:pPr>
        <w:ind w:left="567"/>
        <w:contextualSpacing/>
        <w:rPr>
          <w:rFonts w:cstheme="minorHAnsi"/>
        </w:rPr>
      </w:pPr>
    </w:p>
    <w:p w14:paraId="72E61767" w14:textId="77777777" w:rsidR="00F47F95" w:rsidRPr="00F47F95" w:rsidRDefault="00F47F95" w:rsidP="00F47F95">
      <w:pPr>
        <w:ind w:left="567"/>
        <w:contextualSpacing/>
        <w:rPr>
          <w:rFonts w:cstheme="minorHAnsi"/>
        </w:rPr>
      </w:pPr>
      <w:r w:rsidRPr="00F47F95">
        <w:rPr>
          <w:rFonts w:cstheme="minorHAnsi"/>
        </w:rPr>
        <w:t>Journal of King Abdul Aziz University (Islamic Economics). (Saudi Arabia)</w:t>
      </w:r>
    </w:p>
    <w:p w14:paraId="2831E794" w14:textId="77777777" w:rsidR="00F47F95" w:rsidRPr="00F47F95" w:rsidRDefault="00F47F95" w:rsidP="00F47F95">
      <w:pPr>
        <w:ind w:left="567"/>
        <w:contextualSpacing/>
        <w:rPr>
          <w:rFonts w:cstheme="minorHAnsi"/>
        </w:rPr>
      </w:pPr>
    </w:p>
    <w:p w14:paraId="699296A0" w14:textId="52A78191" w:rsidR="00F47F95" w:rsidRPr="00F47F95" w:rsidRDefault="00F47F95" w:rsidP="00F47F95">
      <w:pPr>
        <w:ind w:left="567"/>
        <w:contextualSpacing/>
        <w:rPr>
          <w:rFonts w:cstheme="minorHAnsi"/>
          <w:b/>
          <w:sz w:val="24"/>
          <w:szCs w:val="24"/>
        </w:rPr>
      </w:pPr>
      <w:r>
        <w:rPr>
          <w:rFonts w:cstheme="minorHAnsi"/>
          <w:b/>
          <w:sz w:val="24"/>
          <w:szCs w:val="24"/>
        </w:rPr>
        <w:t xml:space="preserve">J3RX 04 </w:t>
      </w:r>
      <w:r w:rsidRPr="00F47F95">
        <w:rPr>
          <w:rFonts w:cstheme="minorHAnsi"/>
          <w:b/>
          <w:sz w:val="24"/>
          <w:szCs w:val="24"/>
        </w:rPr>
        <w:t>Theoretical and practical Entrepreneurship</w:t>
      </w:r>
    </w:p>
    <w:p w14:paraId="5D4EB258" w14:textId="77777777" w:rsidR="00F47F95" w:rsidRPr="00F47F95" w:rsidRDefault="00F47F95" w:rsidP="00F47F95">
      <w:pPr>
        <w:pStyle w:val="ListParagraph"/>
        <w:numPr>
          <w:ilvl w:val="0"/>
          <w:numId w:val="22"/>
        </w:numPr>
        <w:spacing w:after="120" w:line="276" w:lineRule="auto"/>
        <w:ind w:left="567" w:firstLine="0"/>
        <w:jc w:val="both"/>
        <w:rPr>
          <w:rFonts w:cstheme="minorHAnsi"/>
        </w:rPr>
      </w:pPr>
      <w:r w:rsidRPr="00F47F95">
        <w:rPr>
          <w:rFonts w:cstheme="minorHAnsi"/>
        </w:rPr>
        <w:t xml:space="preserve">Adas, E. B. (2006). “The Making of Entrepreneurial Islam and the Islamic Spirit of Capitalism”, </w:t>
      </w:r>
      <w:r w:rsidRPr="00F47F95">
        <w:rPr>
          <w:rFonts w:cstheme="minorHAnsi"/>
          <w:i/>
          <w:iCs/>
        </w:rPr>
        <w:t>Journal for Cultural Research</w:t>
      </w:r>
      <w:r w:rsidRPr="00F47F95">
        <w:rPr>
          <w:rFonts w:cstheme="minorHAnsi"/>
        </w:rPr>
        <w:t xml:space="preserve">, 10(2), pp. 113-137. </w:t>
      </w:r>
    </w:p>
    <w:p w14:paraId="2F1CB96E" w14:textId="77777777" w:rsidR="00F47F95" w:rsidRPr="00F47F95" w:rsidRDefault="00F47F95" w:rsidP="00F47F95">
      <w:pPr>
        <w:pStyle w:val="ListParagraph"/>
        <w:numPr>
          <w:ilvl w:val="0"/>
          <w:numId w:val="22"/>
        </w:numPr>
        <w:spacing w:after="120" w:line="276" w:lineRule="auto"/>
        <w:ind w:left="567" w:firstLine="0"/>
        <w:jc w:val="both"/>
        <w:rPr>
          <w:rFonts w:cstheme="minorHAnsi"/>
        </w:rPr>
      </w:pPr>
      <w:r w:rsidRPr="00F47F95">
        <w:rPr>
          <w:rFonts w:cstheme="minorHAnsi"/>
        </w:rPr>
        <w:t xml:space="preserve">Ahmad, Khurshid. (2000). “Islamic Finance and Banking: The Challenge and Prospects”, </w:t>
      </w:r>
      <w:r w:rsidRPr="00F47F95">
        <w:rPr>
          <w:rFonts w:cstheme="minorHAnsi"/>
          <w:i/>
          <w:iCs/>
        </w:rPr>
        <w:t>Review of Islamic Economics</w:t>
      </w:r>
      <w:r w:rsidRPr="00F47F95">
        <w:rPr>
          <w:rFonts w:cstheme="minorHAnsi"/>
        </w:rPr>
        <w:t xml:space="preserve">, 9:57-82. </w:t>
      </w:r>
    </w:p>
    <w:p w14:paraId="7C02742B" w14:textId="77777777" w:rsidR="00F47F95" w:rsidRPr="00F47F95" w:rsidRDefault="00F47F95" w:rsidP="00F47F95">
      <w:pPr>
        <w:pStyle w:val="ListParagraph"/>
        <w:numPr>
          <w:ilvl w:val="0"/>
          <w:numId w:val="22"/>
        </w:numPr>
        <w:spacing w:after="120" w:line="276" w:lineRule="auto"/>
        <w:ind w:left="567" w:firstLine="0"/>
        <w:jc w:val="both"/>
        <w:rPr>
          <w:rFonts w:cstheme="minorHAnsi"/>
        </w:rPr>
      </w:pPr>
      <w:r w:rsidRPr="00F47F95">
        <w:rPr>
          <w:rFonts w:cstheme="minorHAnsi"/>
        </w:rPr>
        <w:t xml:space="preserve">Akbar, M. (1993). “Ideology, Environment and Entrepreneurship: Typologies from Islamic Texts and History”, </w:t>
      </w:r>
      <w:r w:rsidRPr="00F47F95">
        <w:rPr>
          <w:rFonts w:cstheme="minorHAnsi"/>
          <w:i/>
          <w:iCs/>
        </w:rPr>
        <w:t>Journal of Entrepreneurship</w:t>
      </w:r>
      <w:r w:rsidRPr="00F47F95">
        <w:rPr>
          <w:rFonts w:cstheme="minorHAnsi"/>
        </w:rPr>
        <w:t xml:space="preserve">, 2(2), pp. 135-154. </w:t>
      </w:r>
    </w:p>
    <w:p w14:paraId="052F9334" w14:textId="77777777" w:rsidR="00F47F95" w:rsidRPr="00F47F95" w:rsidRDefault="00F47F95" w:rsidP="00F47F95">
      <w:pPr>
        <w:pStyle w:val="ListParagraph"/>
        <w:numPr>
          <w:ilvl w:val="0"/>
          <w:numId w:val="22"/>
        </w:numPr>
        <w:spacing w:after="120" w:line="276" w:lineRule="auto"/>
        <w:ind w:left="567" w:firstLine="0"/>
        <w:jc w:val="both"/>
        <w:rPr>
          <w:rFonts w:eastAsia="Arial Unicode MS" w:cstheme="minorHAnsi"/>
        </w:rPr>
      </w:pPr>
      <w:proofErr w:type="spellStart"/>
      <w:r w:rsidRPr="00F47F95">
        <w:rPr>
          <w:rFonts w:eastAsia="Arial Unicode MS" w:cstheme="minorHAnsi"/>
          <w:lang w:val="fi-FI"/>
        </w:rPr>
        <w:t>Al-Harran</w:t>
      </w:r>
      <w:proofErr w:type="spellEnd"/>
      <w:r w:rsidRPr="00F47F95">
        <w:rPr>
          <w:rFonts w:eastAsia="Arial Unicode MS" w:cstheme="minorHAnsi"/>
          <w:lang w:val="fi-FI"/>
        </w:rPr>
        <w:t xml:space="preserve">, S., Sen, A. Y. F., &amp; </w:t>
      </w:r>
      <w:proofErr w:type="spellStart"/>
      <w:r w:rsidRPr="00F47F95">
        <w:rPr>
          <w:rFonts w:eastAsia="Arial Unicode MS" w:cstheme="minorHAnsi"/>
          <w:lang w:val="fi-FI"/>
        </w:rPr>
        <w:t>Masri</w:t>
      </w:r>
      <w:proofErr w:type="spellEnd"/>
      <w:r w:rsidRPr="00F47F95">
        <w:rPr>
          <w:rFonts w:eastAsia="Arial Unicode MS" w:cstheme="minorHAnsi"/>
          <w:lang w:val="fi-FI"/>
        </w:rPr>
        <w:t xml:space="preserve">, S. A. H. (2008). </w:t>
      </w:r>
      <w:r w:rsidRPr="00F47F95">
        <w:rPr>
          <w:rFonts w:eastAsia="Arial Unicode MS" w:cstheme="minorHAnsi"/>
        </w:rPr>
        <w:t>An Islamic microfinance enterprise: The financial vehicle that will change the face of the Islamic world: the power of Salam financing. Philadelphia, Pa.: Xlibris Corp.</w:t>
      </w:r>
    </w:p>
    <w:p w14:paraId="0D2EF5DB" w14:textId="77777777" w:rsidR="00F47F95" w:rsidRPr="00F47F95" w:rsidRDefault="00F47F95" w:rsidP="00F47F95">
      <w:pPr>
        <w:pStyle w:val="ListParagraph"/>
        <w:numPr>
          <w:ilvl w:val="0"/>
          <w:numId w:val="22"/>
        </w:numPr>
        <w:spacing w:after="120" w:line="276" w:lineRule="auto"/>
        <w:ind w:left="567" w:firstLine="0"/>
        <w:jc w:val="both"/>
        <w:rPr>
          <w:rFonts w:eastAsia="Arial Unicode MS" w:cstheme="minorHAnsi"/>
        </w:rPr>
      </w:pPr>
      <w:r w:rsidRPr="00F47F95">
        <w:rPr>
          <w:rFonts w:eastAsia="Arial Unicode MS" w:cstheme="minorHAnsi"/>
        </w:rPr>
        <w:t xml:space="preserve">Dhumale, R., </w:t>
      </w:r>
      <w:proofErr w:type="spellStart"/>
      <w:r w:rsidRPr="00F47F95">
        <w:rPr>
          <w:rFonts w:eastAsia="Arial Unicode MS" w:cstheme="minorHAnsi"/>
        </w:rPr>
        <w:t>Sapcanin</w:t>
      </w:r>
      <w:proofErr w:type="spellEnd"/>
      <w:r w:rsidRPr="00F47F95">
        <w:rPr>
          <w:rFonts w:eastAsia="Arial Unicode MS" w:cstheme="minorHAnsi"/>
        </w:rPr>
        <w:t>, A., United Nations Development Programme., &amp; World Bank. (1998). An application of Islamic banking principles to microfinance: Technical note. Washington, D.C.: World Bank.</w:t>
      </w:r>
    </w:p>
    <w:p w14:paraId="5D9A7C5E" w14:textId="77777777" w:rsidR="00F47F95" w:rsidRPr="00F47F95" w:rsidRDefault="00F47F95" w:rsidP="00F47F95">
      <w:pPr>
        <w:pStyle w:val="ListParagraph"/>
        <w:numPr>
          <w:ilvl w:val="0"/>
          <w:numId w:val="22"/>
        </w:numPr>
        <w:spacing w:after="120" w:line="276" w:lineRule="auto"/>
        <w:ind w:left="567" w:firstLine="0"/>
        <w:jc w:val="both"/>
        <w:rPr>
          <w:rFonts w:eastAsia="Arial Unicode MS" w:cstheme="minorHAnsi"/>
          <w:lang w:val="de-DE"/>
        </w:rPr>
      </w:pPr>
      <w:r w:rsidRPr="00F47F95">
        <w:rPr>
          <w:rFonts w:eastAsia="Arial Unicode MS" w:cstheme="minorHAnsi"/>
        </w:rPr>
        <w:t xml:space="preserve">Effendi, J., Faust, H., Faust, H., &amp; Dittrich, C. (2013). The role of Islamic microfinance in poverty alleviation and environmental awareness in </w:t>
      </w:r>
      <w:proofErr w:type="spellStart"/>
      <w:r w:rsidRPr="00F47F95">
        <w:rPr>
          <w:rFonts w:eastAsia="Arial Unicode MS" w:cstheme="minorHAnsi"/>
        </w:rPr>
        <w:t>Pasuruan</w:t>
      </w:r>
      <w:proofErr w:type="spellEnd"/>
      <w:r w:rsidRPr="00F47F95">
        <w:rPr>
          <w:rFonts w:eastAsia="Arial Unicode MS" w:cstheme="minorHAnsi"/>
        </w:rPr>
        <w:t xml:space="preserve">, East Java, Indonesia: A comparative study. </w:t>
      </w:r>
      <w:r w:rsidRPr="00F47F95">
        <w:rPr>
          <w:rFonts w:eastAsia="Arial Unicode MS" w:cstheme="minorHAnsi"/>
          <w:lang w:val="de-DE"/>
        </w:rPr>
        <w:t>Göttingen: Niedersächsische Staats- und Universitätsbibliothek Göttingen.</w:t>
      </w:r>
    </w:p>
    <w:p w14:paraId="0AA209A1" w14:textId="77777777" w:rsidR="00F47F95" w:rsidRPr="00F47F95" w:rsidRDefault="00F47F95" w:rsidP="00F47F95">
      <w:pPr>
        <w:pStyle w:val="ListParagraph"/>
        <w:numPr>
          <w:ilvl w:val="0"/>
          <w:numId w:val="22"/>
        </w:numPr>
        <w:spacing w:after="120" w:line="276" w:lineRule="auto"/>
        <w:ind w:left="567" w:firstLine="0"/>
        <w:jc w:val="both"/>
        <w:rPr>
          <w:rFonts w:eastAsia="Arial Unicode MS" w:cstheme="minorHAnsi"/>
        </w:rPr>
      </w:pPr>
      <w:r w:rsidRPr="00F47F95">
        <w:rPr>
          <w:rFonts w:eastAsia="Arial Unicode MS" w:cstheme="minorHAnsi"/>
        </w:rPr>
        <w:t>Fatima, M., and Mahmood, H. Z. (2013). Islamic Microfinance: An Innovative Tool for Poverty Alleviation: Islamic Microfinance Management and its Implications on Poverty: A Client Oriented Approach from Pakistan. Saarbrücken: LAP LAMBERT Academic Publishing.</w:t>
      </w:r>
    </w:p>
    <w:p w14:paraId="0558130C" w14:textId="77777777" w:rsidR="00F47F95" w:rsidRPr="00F47F95" w:rsidRDefault="00F47F95" w:rsidP="00F47F95">
      <w:pPr>
        <w:pStyle w:val="ListParagraph"/>
        <w:numPr>
          <w:ilvl w:val="0"/>
          <w:numId w:val="22"/>
        </w:numPr>
        <w:spacing w:after="120" w:line="276" w:lineRule="auto"/>
        <w:ind w:left="567" w:firstLine="0"/>
        <w:jc w:val="both"/>
        <w:rPr>
          <w:rFonts w:eastAsia="Arial Unicode MS" w:cstheme="minorHAnsi"/>
        </w:rPr>
      </w:pPr>
      <w:proofErr w:type="spellStart"/>
      <w:r w:rsidRPr="00F47F95">
        <w:rPr>
          <w:rFonts w:eastAsia="Arial Unicode MS" w:cstheme="minorHAnsi"/>
        </w:rPr>
        <w:t>Hamdino</w:t>
      </w:r>
      <w:proofErr w:type="spellEnd"/>
      <w:r w:rsidRPr="00F47F95">
        <w:rPr>
          <w:rFonts w:eastAsia="Arial Unicode MS" w:cstheme="minorHAnsi"/>
        </w:rPr>
        <w:t xml:space="preserve">, H., Pazim, F. O., and Mohd, R. A. G. (2011). “Implementation effectiveness of Islamic microfinance program in Selangor”, </w:t>
      </w:r>
      <w:r w:rsidRPr="00F47F95">
        <w:rPr>
          <w:rFonts w:eastAsia="Arial Unicode MS" w:cstheme="minorHAnsi"/>
          <w:i/>
          <w:iCs/>
        </w:rPr>
        <w:t>The Malaysian Journal of Professionalism &amp; Entrepreneurship</w:t>
      </w:r>
      <w:r w:rsidRPr="00F47F95">
        <w:rPr>
          <w:rFonts w:eastAsia="Arial Unicode MS" w:cstheme="minorHAnsi"/>
        </w:rPr>
        <w:t>, pp. 1-16.</w:t>
      </w:r>
    </w:p>
    <w:p w14:paraId="1EDF779F" w14:textId="77777777" w:rsidR="00F47F95" w:rsidRPr="00F47F95" w:rsidRDefault="00F47F95" w:rsidP="00F47F95">
      <w:pPr>
        <w:pStyle w:val="ListParagraph"/>
        <w:numPr>
          <w:ilvl w:val="0"/>
          <w:numId w:val="22"/>
        </w:numPr>
        <w:spacing w:after="120" w:line="276" w:lineRule="auto"/>
        <w:ind w:left="567" w:firstLine="0"/>
        <w:jc w:val="both"/>
        <w:rPr>
          <w:rFonts w:eastAsia="Arial Unicode MS" w:cstheme="minorHAnsi"/>
        </w:rPr>
      </w:pPr>
      <w:proofErr w:type="spellStart"/>
      <w:r w:rsidRPr="00F47F95">
        <w:rPr>
          <w:rFonts w:eastAsia="Arial Unicode MS" w:cstheme="minorHAnsi"/>
        </w:rPr>
        <w:t>Hayʼat</w:t>
      </w:r>
      <w:proofErr w:type="spellEnd"/>
      <w:r w:rsidRPr="00F47F95">
        <w:rPr>
          <w:rFonts w:eastAsia="Arial Unicode MS" w:cstheme="minorHAnsi"/>
        </w:rPr>
        <w:t xml:space="preserve"> Markaz </w:t>
      </w:r>
      <w:proofErr w:type="spellStart"/>
      <w:r w:rsidRPr="00F47F95">
        <w:rPr>
          <w:rFonts w:eastAsia="Arial Unicode MS" w:cstheme="minorHAnsi"/>
        </w:rPr>
        <w:t>Qaṭar</w:t>
      </w:r>
      <w:proofErr w:type="spellEnd"/>
      <w:r w:rsidRPr="00F47F95">
        <w:rPr>
          <w:rFonts w:eastAsia="Arial Unicode MS" w:cstheme="minorHAnsi"/>
        </w:rPr>
        <w:t xml:space="preserve"> </w:t>
      </w:r>
      <w:proofErr w:type="spellStart"/>
      <w:r w:rsidRPr="00F47F95">
        <w:rPr>
          <w:rFonts w:eastAsia="Arial Unicode MS" w:cstheme="minorHAnsi"/>
        </w:rPr>
        <w:t>lil-Māl</w:t>
      </w:r>
      <w:proofErr w:type="spellEnd"/>
      <w:r w:rsidRPr="00F47F95">
        <w:rPr>
          <w:rFonts w:eastAsia="Arial Unicode MS" w:cstheme="minorHAnsi"/>
        </w:rPr>
        <w:t>. (2010). Islamic finance: Instruments and markets. London: Bloomsbury Information Ltd.</w:t>
      </w:r>
    </w:p>
    <w:p w14:paraId="7DFCD471" w14:textId="77777777" w:rsidR="00F47F95" w:rsidRPr="00F47F95" w:rsidRDefault="00F47F95" w:rsidP="00F47F95">
      <w:pPr>
        <w:pStyle w:val="ListParagraph"/>
        <w:numPr>
          <w:ilvl w:val="0"/>
          <w:numId w:val="22"/>
        </w:numPr>
        <w:spacing w:after="120" w:line="276" w:lineRule="auto"/>
        <w:ind w:left="567" w:firstLine="0"/>
        <w:jc w:val="both"/>
        <w:rPr>
          <w:rFonts w:cstheme="minorHAnsi"/>
        </w:rPr>
      </w:pPr>
      <w:r w:rsidRPr="00F47F95">
        <w:rPr>
          <w:rFonts w:cstheme="minorHAnsi"/>
        </w:rPr>
        <w:t xml:space="preserve">Kayed, Rasem N., and M. Kabir Hassan. 2011. Islamic Entrepreneurship. New York: Routledge. </w:t>
      </w:r>
    </w:p>
    <w:p w14:paraId="676EF067" w14:textId="77777777" w:rsidR="00F47F95" w:rsidRPr="00F47F95" w:rsidRDefault="00F47F95" w:rsidP="00F47F95">
      <w:pPr>
        <w:pStyle w:val="ListParagraph"/>
        <w:numPr>
          <w:ilvl w:val="0"/>
          <w:numId w:val="22"/>
        </w:numPr>
        <w:spacing w:after="120" w:line="276" w:lineRule="auto"/>
        <w:ind w:left="567" w:firstLine="0"/>
        <w:jc w:val="both"/>
        <w:rPr>
          <w:rFonts w:cstheme="minorHAnsi"/>
        </w:rPr>
      </w:pPr>
      <w:r w:rsidRPr="00F47F95">
        <w:rPr>
          <w:rFonts w:cstheme="minorHAnsi"/>
        </w:rPr>
        <w:t xml:space="preserve">Kayed, R. N., and Hassan, M.K (2014) Finance, Entrepreneurship, and Economic Development in Islam. In </w:t>
      </w:r>
      <w:r w:rsidRPr="00F47F95">
        <w:rPr>
          <w:rFonts w:cstheme="minorHAnsi"/>
          <w:i/>
        </w:rPr>
        <w:t>Islamic Finance and Development</w:t>
      </w:r>
      <w:r w:rsidRPr="00F47F95">
        <w:rPr>
          <w:rFonts w:cstheme="minorHAnsi"/>
        </w:rPr>
        <w:t xml:space="preserve">, eds. S. Ali, N., Oseni, U., and Nisar, S., pp. 69-88. Cambridge, Mass.: Harvard Law School. </w:t>
      </w:r>
    </w:p>
    <w:p w14:paraId="26099B47" w14:textId="77777777" w:rsidR="00F47F95" w:rsidRPr="00F47F95" w:rsidRDefault="00F47F95" w:rsidP="00F47F95">
      <w:pPr>
        <w:pStyle w:val="ListParagraph"/>
        <w:numPr>
          <w:ilvl w:val="0"/>
          <w:numId w:val="22"/>
        </w:numPr>
        <w:spacing w:after="120" w:line="276" w:lineRule="auto"/>
        <w:ind w:left="567" w:firstLine="0"/>
        <w:jc w:val="both"/>
        <w:rPr>
          <w:rFonts w:eastAsia="Arial Unicode MS" w:cstheme="minorHAnsi"/>
        </w:rPr>
      </w:pPr>
      <w:proofErr w:type="spellStart"/>
      <w:r w:rsidRPr="00F47F95">
        <w:rPr>
          <w:rFonts w:eastAsia="Arial Unicode MS" w:cstheme="minorHAnsi"/>
        </w:rPr>
        <w:t>Masyita</w:t>
      </w:r>
      <w:proofErr w:type="spellEnd"/>
      <w:r w:rsidRPr="00F47F95">
        <w:rPr>
          <w:rFonts w:eastAsia="Arial Unicode MS" w:cstheme="minorHAnsi"/>
        </w:rPr>
        <w:t>, D. (2012). Sustainable Islamic microfinance institutions in Indonesia: An exploration of demand &amp; supply factors and the role of waqf.</w:t>
      </w:r>
    </w:p>
    <w:p w14:paraId="5996AFEF" w14:textId="77777777" w:rsidR="00F47F95" w:rsidRPr="00F47F95" w:rsidRDefault="00F47F95" w:rsidP="00F47F95">
      <w:pPr>
        <w:pStyle w:val="ListParagraph"/>
        <w:numPr>
          <w:ilvl w:val="0"/>
          <w:numId w:val="22"/>
        </w:numPr>
        <w:spacing w:after="120" w:line="276" w:lineRule="auto"/>
        <w:ind w:left="567" w:firstLine="0"/>
        <w:jc w:val="both"/>
        <w:rPr>
          <w:rFonts w:eastAsia="Arial Unicode MS" w:cstheme="minorHAnsi"/>
        </w:rPr>
      </w:pPr>
      <w:proofErr w:type="spellStart"/>
      <w:r w:rsidRPr="00F47F95">
        <w:rPr>
          <w:rFonts w:eastAsia="Arial Unicode MS" w:cstheme="minorHAnsi"/>
        </w:rPr>
        <w:t>Mohieldin</w:t>
      </w:r>
      <w:proofErr w:type="spellEnd"/>
      <w:r w:rsidRPr="00F47F95">
        <w:rPr>
          <w:rFonts w:eastAsia="Arial Unicode MS" w:cstheme="minorHAnsi"/>
        </w:rPr>
        <w:t xml:space="preserve">, M., Rostom, A., </w:t>
      </w:r>
      <w:proofErr w:type="spellStart"/>
      <w:r w:rsidRPr="00F47F95">
        <w:rPr>
          <w:rFonts w:eastAsia="Arial Unicode MS" w:cstheme="minorHAnsi"/>
        </w:rPr>
        <w:t>Mohieldin</w:t>
      </w:r>
      <w:proofErr w:type="spellEnd"/>
      <w:r w:rsidRPr="00F47F95">
        <w:rPr>
          <w:rFonts w:eastAsia="Arial Unicode MS" w:cstheme="minorHAnsi"/>
        </w:rPr>
        <w:t>, M., Iqbal, Z., Fu, X. (2011). The Role of Islamic Finance in Enhancing Financial Inclusion in Organization of Islamic Cooperation (OIC) Countries. Washington, D.C: The World Bank.</w:t>
      </w:r>
    </w:p>
    <w:p w14:paraId="04E8460F" w14:textId="77777777" w:rsidR="00F47F95" w:rsidRPr="00F47F95" w:rsidRDefault="00F47F95" w:rsidP="00F47F95">
      <w:pPr>
        <w:pStyle w:val="ListParagraph"/>
        <w:numPr>
          <w:ilvl w:val="0"/>
          <w:numId w:val="22"/>
        </w:numPr>
        <w:spacing w:after="120" w:line="276" w:lineRule="auto"/>
        <w:ind w:left="567" w:firstLine="0"/>
        <w:jc w:val="both"/>
        <w:rPr>
          <w:rFonts w:eastAsia="Arial Unicode MS" w:cstheme="minorHAnsi"/>
        </w:rPr>
      </w:pPr>
      <w:proofErr w:type="spellStart"/>
      <w:r w:rsidRPr="00F47F95">
        <w:rPr>
          <w:rFonts w:eastAsia="Arial Unicode MS" w:cstheme="minorHAnsi"/>
        </w:rPr>
        <w:t>Noipom</w:t>
      </w:r>
      <w:proofErr w:type="spellEnd"/>
      <w:r w:rsidRPr="00F47F95">
        <w:rPr>
          <w:rFonts w:eastAsia="Arial Unicode MS" w:cstheme="minorHAnsi"/>
        </w:rPr>
        <w:t>, T. (2013). Assessing the performance and scope of Islamic microfinance in Thailand: Developments and prospects.</w:t>
      </w:r>
    </w:p>
    <w:p w14:paraId="5DD465F2" w14:textId="77777777" w:rsidR="00F47F95" w:rsidRPr="00F47F95" w:rsidRDefault="00F47F95" w:rsidP="00F47F95">
      <w:pPr>
        <w:pStyle w:val="ListParagraph"/>
        <w:numPr>
          <w:ilvl w:val="0"/>
          <w:numId w:val="22"/>
        </w:numPr>
        <w:spacing w:before="120" w:after="120" w:line="276" w:lineRule="auto"/>
        <w:ind w:left="567" w:firstLine="0"/>
        <w:jc w:val="both"/>
        <w:rPr>
          <w:rFonts w:cstheme="minorHAnsi"/>
        </w:rPr>
      </w:pPr>
      <w:r w:rsidRPr="00F47F95">
        <w:rPr>
          <w:rFonts w:eastAsia="Arial Unicode MS" w:cstheme="minorHAnsi"/>
        </w:rPr>
        <w:t xml:space="preserve">Rahman, A. R. A. (2010). “Islamic microfinance: an ethical alternative to poverty alleviation” </w:t>
      </w:r>
      <w:proofErr w:type="spellStart"/>
      <w:r w:rsidRPr="00F47F95">
        <w:rPr>
          <w:rFonts w:eastAsia="Arial Unicode MS" w:cstheme="minorHAnsi"/>
          <w:i/>
        </w:rPr>
        <w:t>Humanomics</w:t>
      </w:r>
      <w:proofErr w:type="spellEnd"/>
      <w:r w:rsidRPr="00F47F95">
        <w:rPr>
          <w:rFonts w:eastAsia="Arial Unicode MS" w:cstheme="minorHAnsi"/>
        </w:rPr>
        <w:t>, 26(4), pp. 284-295.</w:t>
      </w:r>
    </w:p>
    <w:p w14:paraId="3857CD1B" w14:textId="77777777" w:rsidR="00F47F95" w:rsidRPr="00F47F95" w:rsidRDefault="00F47F95" w:rsidP="00F47F95">
      <w:pPr>
        <w:pStyle w:val="ListParagraph"/>
        <w:numPr>
          <w:ilvl w:val="0"/>
          <w:numId w:val="22"/>
        </w:numPr>
        <w:spacing w:after="120" w:line="276" w:lineRule="auto"/>
        <w:ind w:left="567" w:firstLine="0"/>
        <w:jc w:val="both"/>
        <w:rPr>
          <w:rFonts w:cstheme="minorHAnsi"/>
        </w:rPr>
      </w:pPr>
      <w:r w:rsidRPr="00F47F95">
        <w:rPr>
          <w:rFonts w:cstheme="minorHAnsi"/>
        </w:rPr>
        <w:t xml:space="preserve">Vargas-Hernández, José G., Mohammad Reza </w:t>
      </w:r>
      <w:proofErr w:type="spellStart"/>
      <w:r w:rsidRPr="00F47F95">
        <w:rPr>
          <w:rFonts w:cstheme="minorHAnsi"/>
        </w:rPr>
        <w:t>Noruzi</w:t>
      </w:r>
      <w:proofErr w:type="spellEnd"/>
      <w:r w:rsidRPr="00F47F95">
        <w:rPr>
          <w:rFonts w:cstheme="minorHAnsi"/>
        </w:rPr>
        <w:t xml:space="preserve">, and Narges </w:t>
      </w:r>
      <w:proofErr w:type="spellStart"/>
      <w:r w:rsidRPr="00F47F95">
        <w:rPr>
          <w:rFonts w:cstheme="minorHAnsi"/>
        </w:rPr>
        <w:t>Sariolghalam</w:t>
      </w:r>
      <w:proofErr w:type="spellEnd"/>
      <w:r w:rsidRPr="00F47F95">
        <w:rPr>
          <w:rFonts w:cstheme="minorHAnsi"/>
        </w:rPr>
        <w:t xml:space="preserve"> (2010). “An Exploration of the </w:t>
      </w:r>
      <w:proofErr w:type="spellStart"/>
      <w:r w:rsidRPr="00F47F95">
        <w:rPr>
          <w:rFonts w:cstheme="minorHAnsi"/>
        </w:rPr>
        <w:t>Affects</w:t>
      </w:r>
      <w:proofErr w:type="spellEnd"/>
      <w:r w:rsidRPr="00F47F95">
        <w:rPr>
          <w:rFonts w:cstheme="minorHAnsi"/>
        </w:rPr>
        <w:t xml:space="preserve"> of Islamic Culture on Entrepreneurial </w:t>
      </w:r>
      <w:proofErr w:type="spellStart"/>
      <w:r w:rsidRPr="00F47F95">
        <w:rPr>
          <w:rFonts w:cstheme="minorHAnsi"/>
        </w:rPr>
        <w:t>Behaviors</w:t>
      </w:r>
      <w:proofErr w:type="spellEnd"/>
      <w:r w:rsidRPr="00F47F95">
        <w:rPr>
          <w:rFonts w:cstheme="minorHAnsi"/>
        </w:rPr>
        <w:t xml:space="preserve"> in Muslim Countries”, </w:t>
      </w:r>
      <w:r w:rsidRPr="00F47F95">
        <w:rPr>
          <w:rFonts w:cstheme="minorHAnsi"/>
          <w:i/>
          <w:iCs/>
        </w:rPr>
        <w:t>Asian Social Science,</w:t>
      </w:r>
      <w:r w:rsidRPr="00F47F95">
        <w:rPr>
          <w:rFonts w:cstheme="minorHAnsi"/>
        </w:rPr>
        <w:t xml:space="preserve"> 6(5), pp.120-127</w:t>
      </w:r>
    </w:p>
    <w:p w14:paraId="1B6456A2" w14:textId="77777777" w:rsidR="00F47F95" w:rsidRPr="00F47F95" w:rsidRDefault="00F47F95" w:rsidP="00F47F95">
      <w:pPr>
        <w:pStyle w:val="ListParagraph"/>
        <w:numPr>
          <w:ilvl w:val="0"/>
          <w:numId w:val="22"/>
        </w:numPr>
        <w:tabs>
          <w:tab w:val="left" w:pos="1572"/>
        </w:tabs>
        <w:spacing w:after="0" w:line="240" w:lineRule="auto"/>
        <w:ind w:left="567" w:firstLine="0"/>
        <w:jc w:val="both"/>
        <w:rPr>
          <w:rFonts w:cstheme="minorHAnsi"/>
        </w:rPr>
      </w:pPr>
      <w:r w:rsidRPr="00F47F95">
        <w:rPr>
          <w:rFonts w:eastAsia="Arial Unicode MS" w:cstheme="minorHAnsi"/>
        </w:rPr>
        <w:t xml:space="preserve">Zada, N., and Saba, I. (2013). “The Potential Use of </w:t>
      </w:r>
      <w:proofErr w:type="spellStart"/>
      <w:r w:rsidRPr="00F47F95">
        <w:rPr>
          <w:rFonts w:eastAsia="Arial Unicode MS" w:cstheme="minorHAnsi"/>
        </w:rPr>
        <w:t>Qard</w:t>
      </w:r>
      <w:proofErr w:type="spellEnd"/>
      <w:r w:rsidRPr="00F47F95">
        <w:rPr>
          <w:rFonts w:eastAsia="Arial Unicode MS" w:cstheme="minorHAnsi"/>
        </w:rPr>
        <w:t xml:space="preserve">̣ </w:t>
      </w:r>
      <w:proofErr w:type="spellStart"/>
      <w:r w:rsidRPr="00F47F95">
        <w:rPr>
          <w:rFonts w:eastAsia="Arial Unicode MS" w:cstheme="minorHAnsi"/>
        </w:rPr>
        <w:t>Ḥasan</w:t>
      </w:r>
      <w:proofErr w:type="spellEnd"/>
      <w:r w:rsidRPr="00F47F95">
        <w:rPr>
          <w:rFonts w:eastAsia="Arial Unicode MS" w:cstheme="minorHAnsi"/>
        </w:rPr>
        <w:t xml:space="preserve"> In Islamic Microfinance”, </w:t>
      </w:r>
      <w:r w:rsidRPr="00F47F95">
        <w:rPr>
          <w:rFonts w:eastAsia="Arial Unicode MS" w:cstheme="minorHAnsi"/>
          <w:i/>
          <w:iCs/>
        </w:rPr>
        <w:t>ISRA International Journal of Islamic Finance</w:t>
      </w:r>
      <w:r w:rsidRPr="00F47F95">
        <w:rPr>
          <w:rFonts w:eastAsia="Arial Unicode MS" w:cstheme="minorHAnsi"/>
        </w:rPr>
        <w:t>, Vol. 5, No. 2, pp. 153 - 162.</w:t>
      </w:r>
    </w:p>
    <w:p w14:paraId="735C45D0" w14:textId="77777777" w:rsidR="00F47F95" w:rsidRPr="00F47F95" w:rsidRDefault="00F47F95" w:rsidP="00F47F95">
      <w:pPr>
        <w:tabs>
          <w:tab w:val="left" w:pos="0"/>
        </w:tabs>
        <w:spacing w:after="0" w:line="240" w:lineRule="auto"/>
        <w:ind w:left="567"/>
        <w:jc w:val="both"/>
        <w:rPr>
          <w:rFonts w:cstheme="minorHAnsi"/>
          <w:b/>
        </w:rPr>
      </w:pPr>
    </w:p>
    <w:p w14:paraId="35EF28E9" w14:textId="77777777" w:rsidR="00F47F95" w:rsidRPr="00F47F95" w:rsidRDefault="00F47F95" w:rsidP="00F47F95">
      <w:pPr>
        <w:tabs>
          <w:tab w:val="left" w:pos="0"/>
        </w:tabs>
        <w:spacing w:after="0" w:line="240" w:lineRule="auto"/>
        <w:ind w:left="567"/>
        <w:jc w:val="both"/>
        <w:rPr>
          <w:rFonts w:cstheme="minorHAnsi"/>
          <w:b/>
        </w:rPr>
      </w:pPr>
      <w:r w:rsidRPr="00F47F95">
        <w:rPr>
          <w:rFonts w:cstheme="minorHAnsi"/>
          <w:b/>
        </w:rPr>
        <w:t xml:space="preserve">Essential Websites and Journals </w:t>
      </w:r>
    </w:p>
    <w:p w14:paraId="33013F4C" w14:textId="77777777" w:rsidR="00F47F95" w:rsidRPr="00F47F95" w:rsidRDefault="00F47F95" w:rsidP="00F47F95">
      <w:pPr>
        <w:tabs>
          <w:tab w:val="left" w:pos="0"/>
        </w:tabs>
        <w:spacing w:after="0" w:line="240" w:lineRule="auto"/>
        <w:ind w:left="567"/>
        <w:jc w:val="both"/>
        <w:rPr>
          <w:rFonts w:cstheme="minorHAnsi"/>
          <w:b/>
        </w:rPr>
      </w:pPr>
    </w:p>
    <w:p w14:paraId="51E6197B" w14:textId="77777777" w:rsidR="00F47F95" w:rsidRPr="00F47F95" w:rsidRDefault="00F47F95" w:rsidP="00F47F95">
      <w:pPr>
        <w:spacing w:before="120" w:after="120"/>
        <w:ind w:left="567"/>
        <w:rPr>
          <w:rFonts w:cstheme="minorHAnsi"/>
        </w:rPr>
      </w:pPr>
      <w:r w:rsidRPr="00F47F95">
        <w:rPr>
          <w:rFonts w:cstheme="minorHAnsi"/>
        </w:rPr>
        <w:t>Journal of Development Entrepreneurship</w:t>
      </w:r>
    </w:p>
    <w:p w14:paraId="036C597B" w14:textId="77777777" w:rsidR="00F47F95" w:rsidRPr="00F47F95" w:rsidRDefault="00F47F95" w:rsidP="00F47F95">
      <w:pPr>
        <w:spacing w:before="120" w:after="120"/>
        <w:ind w:left="567"/>
        <w:rPr>
          <w:rFonts w:cstheme="minorHAnsi"/>
        </w:rPr>
      </w:pPr>
      <w:r w:rsidRPr="00F47F95">
        <w:rPr>
          <w:rFonts w:cstheme="minorHAnsi"/>
        </w:rPr>
        <w:t>Islamic Economic Studies (IES)</w:t>
      </w:r>
    </w:p>
    <w:p w14:paraId="6EB17655" w14:textId="77777777" w:rsidR="00F47F95" w:rsidRPr="00F47F95" w:rsidRDefault="00F47F95" w:rsidP="00F47F95">
      <w:pPr>
        <w:spacing w:before="120" w:after="120"/>
        <w:ind w:left="567"/>
        <w:rPr>
          <w:rFonts w:cstheme="minorHAnsi"/>
        </w:rPr>
      </w:pPr>
      <w:r w:rsidRPr="00F47F95">
        <w:rPr>
          <w:rFonts w:cstheme="minorHAnsi"/>
        </w:rPr>
        <w:t>International Journal of Islamic Economics and Finance Studies</w:t>
      </w:r>
    </w:p>
    <w:p w14:paraId="291592FE" w14:textId="77777777" w:rsidR="00F47F95" w:rsidRPr="00F47F95" w:rsidRDefault="00F47F95" w:rsidP="00F47F95">
      <w:pPr>
        <w:spacing w:before="120" w:after="120"/>
        <w:ind w:left="567"/>
        <w:rPr>
          <w:rFonts w:cstheme="minorHAnsi"/>
        </w:rPr>
      </w:pPr>
      <w:r w:rsidRPr="00F47F95">
        <w:rPr>
          <w:rFonts w:cstheme="minorHAnsi"/>
        </w:rPr>
        <w:t xml:space="preserve">The Malaysian Journal of Professionalism &amp; Entrepreneurship </w:t>
      </w:r>
    </w:p>
    <w:p w14:paraId="3BB4D458" w14:textId="77777777" w:rsidR="00F47F95" w:rsidRPr="00F47F95" w:rsidRDefault="00F47F95" w:rsidP="00F47F95">
      <w:pPr>
        <w:spacing w:before="120" w:after="120"/>
        <w:ind w:left="567"/>
        <w:rPr>
          <w:rFonts w:cstheme="minorHAnsi"/>
          <w:color w:val="000000"/>
        </w:rPr>
      </w:pPr>
      <w:r w:rsidRPr="00F47F95">
        <w:rPr>
          <w:rFonts w:cstheme="minorHAnsi"/>
        </w:rPr>
        <w:t>Islamic Finance Asia</w:t>
      </w:r>
    </w:p>
    <w:p w14:paraId="2371BC3A" w14:textId="77777777" w:rsidR="00F47F95" w:rsidRDefault="00F47F95" w:rsidP="00F47F95">
      <w:pPr>
        <w:ind w:left="567"/>
        <w:contextualSpacing/>
        <w:rPr>
          <w:rFonts w:cstheme="minorHAnsi"/>
          <w:b/>
        </w:rPr>
      </w:pPr>
    </w:p>
    <w:p w14:paraId="366AC3D9" w14:textId="589B0227" w:rsidR="00F47F95" w:rsidRDefault="00F47F95" w:rsidP="00F47F95">
      <w:pPr>
        <w:ind w:left="567"/>
        <w:contextualSpacing/>
        <w:rPr>
          <w:rFonts w:cstheme="minorHAnsi"/>
          <w:b/>
        </w:rPr>
      </w:pPr>
      <w:r>
        <w:rPr>
          <w:rFonts w:cstheme="minorHAnsi"/>
          <w:b/>
        </w:rPr>
        <w:t>Depending on the Optional Choices</w:t>
      </w:r>
    </w:p>
    <w:p w14:paraId="37C89685" w14:textId="77777777" w:rsidR="00F47F95" w:rsidRDefault="00F47F95" w:rsidP="00F47F95">
      <w:pPr>
        <w:ind w:left="567"/>
        <w:contextualSpacing/>
        <w:rPr>
          <w:rFonts w:cstheme="minorHAnsi"/>
          <w:b/>
        </w:rPr>
      </w:pPr>
    </w:p>
    <w:p w14:paraId="1F8E4DB9" w14:textId="77E00D60" w:rsidR="00F47F95" w:rsidRDefault="00F47F95" w:rsidP="00F47F95">
      <w:pPr>
        <w:ind w:left="567"/>
        <w:contextualSpacing/>
        <w:rPr>
          <w:rFonts w:cstheme="minorHAnsi"/>
          <w:b/>
        </w:rPr>
      </w:pPr>
      <w:r>
        <w:rPr>
          <w:rFonts w:cstheme="minorHAnsi"/>
          <w:b/>
        </w:rPr>
        <w:t>J8MA 04 Raising Finance: Ethical Financial Models and Institutions</w:t>
      </w:r>
    </w:p>
    <w:p w14:paraId="0D1AB8BA" w14:textId="77777777" w:rsidR="00F47F95" w:rsidRPr="00F47F95" w:rsidRDefault="00F47F95" w:rsidP="00F47F95">
      <w:pPr>
        <w:pStyle w:val="ListParagraph"/>
        <w:numPr>
          <w:ilvl w:val="0"/>
          <w:numId w:val="23"/>
        </w:numPr>
        <w:spacing w:before="120" w:after="120" w:line="276" w:lineRule="auto"/>
        <w:ind w:left="567" w:firstLine="0"/>
        <w:jc w:val="both"/>
        <w:rPr>
          <w:rFonts w:cstheme="minorHAnsi"/>
          <w:spacing w:val="-2"/>
        </w:rPr>
      </w:pPr>
      <w:r w:rsidRPr="00F47F95">
        <w:rPr>
          <w:rFonts w:cstheme="minorHAnsi"/>
          <w:spacing w:val="-2"/>
        </w:rPr>
        <w:t>Barber, B.M., and Odean, T. (2000), Trading is hazardous to your wealth: The common stock investment performance of individual investors, Journal of Finance 55(2), 773-806.</w:t>
      </w:r>
    </w:p>
    <w:p w14:paraId="552D6846" w14:textId="77777777" w:rsidR="00F47F95" w:rsidRPr="00F47F95" w:rsidRDefault="00F47F95" w:rsidP="00F47F95">
      <w:pPr>
        <w:pStyle w:val="ListParagraph"/>
        <w:numPr>
          <w:ilvl w:val="0"/>
          <w:numId w:val="23"/>
        </w:numPr>
        <w:spacing w:before="120" w:after="120" w:line="276" w:lineRule="auto"/>
        <w:ind w:left="567" w:firstLine="0"/>
        <w:jc w:val="both"/>
        <w:rPr>
          <w:rFonts w:cstheme="minorHAnsi"/>
          <w:spacing w:val="-2"/>
        </w:rPr>
      </w:pPr>
      <w:r w:rsidRPr="00F47F95">
        <w:rPr>
          <w:rFonts w:cstheme="minorHAnsi"/>
          <w:spacing w:val="-2"/>
        </w:rPr>
        <w:t xml:space="preserve">Ebrahim, M.S., Bashir A.H., and </w:t>
      </w:r>
      <w:proofErr w:type="spellStart"/>
      <w:r w:rsidRPr="00F47F95">
        <w:rPr>
          <w:rFonts w:cstheme="minorHAnsi"/>
          <w:spacing w:val="-2"/>
        </w:rPr>
        <w:t>Darrat</w:t>
      </w:r>
      <w:proofErr w:type="spellEnd"/>
      <w:r w:rsidRPr="00F47F95">
        <w:rPr>
          <w:rFonts w:cstheme="minorHAnsi"/>
          <w:spacing w:val="-2"/>
        </w:rPr>
        <w:t>, A. (1995), Hybrid Profit-Sharing Securities: A General Equilibrium Analysis Middle East Business and Economic Review 7(2), 10-17.</w:t>
      </w:r>
    </w:p>
    <w:p w14:paraId="4A0621D1" w14:textId="77777777" w:rsidR="00F47F95" w:rsidRPr="00F47F95" w:rsidRDefault="00F47F95" w:rsidP="00F47F95">
      <w:pPr>
        <w:pStyle w:val="ListParagraph"/>
        <w:numPr>
          <w:ilvl w:val="0"/>
          <w:numId w:val="23"/>
        </w:numPr>
        <w:spacing w:before="120" w:after="120" w:line="276" w:lineRule="auto"/>
        <w:ind w:left="567" w:firstLine="0"/>
        <w:jc w:val="both"/>
        <w:rPr>
          <w:rFonts w:cstheme="minorHAnsi"/>
          <w:spacing w:val="-2"/>
        </w:rPr>
      </w:pPr>
      <w:r w:rsidRPr="00F47F95">
        <w:rPr>
          <w:rFonts w:cstheme="minorHAnsi"/>
          <w:spacing w:val="-2"/>
        </w:rPr>
        <w:t>Ebrahim, M.S., Bashir A.H. (1999), On the Design and Efficiency of a Participating Growth Bill, Quarterly Review of Economics and Finance 39, 513-527.</w:t>
      </w:r>
    </w:p>
    <w:p w14:paraId="684C2757" w14:textId="77777777" w:rsidR="00F47F95" w:rsidRPr="00F47F95" w:rsidRDefault="00F47F95" w:rsidP="00F47F95">
      <w:pPr>
        <w:pStyle w:val="ListParagraph"/>
        <w:numPr>
          <w:ilvl w:val="0"/>
          <w:numId w:val="23"/>
        </w:numPr>
        <w:spacing w:before="120" w:after="120" w:line="276" w:lineRule="auto"/>
        <w:ind w:left="567" w:firstLine="0"/>
        <w:jc w:val="both"/>
        <w:rPr>
          <w:rFonts w:cstheme="minorHAnsi"/>
          <w:spacing w:val="-2"/>
        </w:rPr>
      </w:pPr>
      <w:r w:rsidRPr="00F47F95">
        <w:rPr>
          <w:rFonts w:cstheme="minorHAnsi"/>
          <w:spacing w:val="-2"/>
        </w:rPr>
        <w:t>Ebrahim, M.S. (1999), Integrating Islamic and Conventional Project Finance, Thunderbird International Business Review 41 (4/5), pp. 583-609.</w:t>
      </w:r>
    </w:p>
    <w:p w14:paraId="4C8E1B55" w14:textId="77777777" w:rsidR="00F47F95" w:rsidRPr="00F47F95" w:rsidRDefault="00F47F95" w:rsidP="00F47F95">
      <w:pPr>
        <w:pStyle w:val="ListParagraph"/>
        <w:numPr>
          <w:ilvl w:val="0"/>
          <w:numId w:val="23"/>
        </w:numPr>
        <w:spacing w:before="120" w:after="120" w:line="276" w:lineRule="auto"/>
        <w:ind w:left="567" w:firstLine="0"/>
        <w:jc w:val="both"/>
        <w:rPr>
          <w:rFonts w:cstheme="minorHAnsi"/>
          <w:spacing w:val="-2"/>
        </w:rPr>
      </w:pPr>
      <w:r w:rsidRPr="00F47F95">
        <w:rPr>
          <w:rFonts w:cstheme="minorHAnsi"/>
          <w:spacing w:val="-2"/>
        </w:rPr>
        <w:t xml:space="preserve">Ebrahim, M.S., </w:t>
      </w:r>
      <w:proofErr w:type="spellStart"/>
      <w:r w:rsidRPr="00F47F95">
        <w:rPr>
          <w:rFonts w:cstheme="minorHAnsi"/>
          <w:spacing w:val="-2"/>
        </w:rPr>
        <w:t>Wojakowski</w:t>
      </w:r>
      <w:proofErr w:type="spellEnd"/>
      <w:r w:rsidRPr="00F47F95">
        <w:rPr>
          <w:rFonts w:cstheme="minorHAnsi"/>
          <w:spacing w:val="-2"/>
        </w:rPr>
        <w:t>, R. and Shackleton, M. (2011), Participation Mortgages and the Efficiency of Financial Intermediation, Journal of Banking and Finance 35, 3042-3054.</w:t>
      </w:r>
    </w:p>
    <w:p w14:paraId="02BB66D9" w14:textId="77777777" w:rsidR="00F47F95" w:rsidRPr="00F47F95" w:rsidRDefault="00F47F95" w:rsidP="00F47F95">
      <w:pPr>
        <w:pStyle w:val="ListParagraph"/>
        <w:numPr>
          <w:ilvl w:val="0"/>
          <w:numId w:val="23"/>
        </w:numPr>
        <w:spacing w:before="120" w:after="120" w:line="276" w:lineRule="auto"/>
        <w:ind w:left="567" w:firstLine="0"/>
        <w:jc w:val="both"/>
        <w:rPr>
          <w:rFonts w:cstheme="minorHAnsi"/>
          <w:spacing w:val="-2"/>
        </w:rPr>
      </w:pPr>
      <w:r w:rsidRPr="00F47F95">
        <w:rPr>
          <w:rFonts w:cstheme="minorHAnsi"/>
          <w:spacing w:val="-2"/>
        </w:rPr>
        <w:t>Ebrahim, M.S., Jaafar, A. and Omar, F. (2016 Forthcoming), Can Islamic Injunctions Indemnify the Structural Flaws of Securitized Debt? Journal of Corporate Finance.</w:t>
      </w:r>
    </w:p>
    <w:p w14:paraId="6A653393" w14:textId="77777777" w:rsidR="00F47F95" w:rsidRPr="00F47F95" w:rsidRDefault="00F47F95" w:rsidP="00F47F95">
      <w:pPr>
        <w:pStyle w:val="ListParagraph"/>
        <w:numPr>
          <w:ilvl w:val="0"/>
          <w:numId w:val="23"/>
        </w:numPr>
        <w:spacing w:before="120" w:after="120" w:line="276" w:lineRule="auto"/>
        <w:ind w:left="567" w:firstLine="0"/>
        <w:jc w:val="both"/>
        <w:rPr>
          <w:rFonts w:cstheme="minorHAnsi"/>
          <w:spacing w:val="-2"/>
        </w:rPr>
      </w:pPr>
      <w:r w:rsidRPr="00F47F95">
        <w:rPr>
          <w:rFonts w:cstheme="minorHAnsi"/>
          <w:spacing w:val="-2"/>
        </w:rPr>
        <w:t xml:space="preserve">Shiller, R., </w:t>
      </w:r>
      <w:proofErr w:type="spellStart"/>
      <w:r w:rsidRPr="00F47F95">
        <w:rPr>
          <w:rFonts w:cstheme="minorHAnsi"/>
          <w:spacing w:val="-2"/>
        </w:rPr>
        <w:t>Wojakowski</w:t>
      </w:r>
      <w:proofErr w:type="spellEnd"/>
      <w:r w:rsidRPr="00F47F95">
        <w:rPr>
          <w:rFonts w:cstheme="minorHAnsi"/>
          <w:spacing w:val="-2"/>
        </w:rPr>
        <w:t xml:space="preserve">, R., Ebrahim, M.S., and Shackleton, M. (2013), Mitigating financial fragility with Continuous Workout Mortgages, Journal of Economic </w:t>
      </w:r>
      <w:proofErr w:type="spellStart"/>
      <w:r w:rsidRPr="00F47F95">
        <w:rPr>
          <w:rFonts w:cstheme="minorHAnsi"/>
          <w:spacing w:val="-2"/>
        </w:rPr>
        <w:t>Behavior</w:t>
      </w:r>
      <w:proofErr w:type="spellEnd"/>
      <w:r w:rsidRPr="00F47F95">
        <w:rPr>
          <w:rFonts w:cstheme="minorHAnsi"/>
          <w:spacing w:val="-2"/>
        </w:rPr>
        <w:t xml:space="preserve"> and Organization 85, (2013), 269-285.</w:t>
      </w:r>
    </w:p>
    <w:p w14:paraId="477876B4" w14:textId="77777777" w:rsidR="00F47F95" w:rsidRPr="00F47F95" w:rsidRDefault="00F47F95" w:rsidP="00F47F95">
      <w:pPr>
        <w:tabs>
          <w:tab w:val="left" w:pos="1572"/>
        </w:tabs>
        <w:spacing w:after="0" w:line="240" w:lineRule="auto"/>
        <w:ind w:left="567"/>
        <w:jc w:val="both"/>
        <w:rPr>
          <w:rFonts w:cstheme="minorHAnsi"/>
          <w:szCs w:val="23"/>
        </w:rPr>
      </w:pPr>
    </w:p>
    <w:p w14:paraId="736EC23C" w14:textId="77777777" w:rsidR="00F47F95" w:rsidRPr="00F47F95" w:rsidRDefault="00F47F95" w:rsidP="00F47F95">
      <w:pPr>
        <w:tabs>
          <w:tab w:val="left" w:pos="0"/>
        </w:tabs>
        <w:spacing w:after="0" w:line="240" w:lineRule="auto"/>
        <w:ind w:left="567"/>
        <w:jc w:val="both"/>
        <w:rPr>
          <w:rFonts w:cstheme="minorHAnsi"/>
          <w:b/>
          <w:szCs w:val="23"/>
        </w:rPr>
      </w:pPr>
      <w:r w:rsidRPr="00F47F95">
        <w:rPr>
          <w:rFonts w:cstheme="minorHAnsi"/>
          <w:b/>
          <w:szCs w:val="23"/>
        </w:rPr>
        <w:t xml:space="preserve">Essential Websites and Journals </w:t>
      </w:r>
    </w:p>
    <w:p w14:paraId="7B1E78BF" w14:textId="77777777" w:rsidR="00F47F95" w:rsidRPr="00F47F95" w:rsidRDefault="00F47F95" w:rsidP="00F47F95">
      <w:pPr>
        <w:tabs>
          <w:tab w:val="left" w:pos="0"/>
        </w:tabs>
        <w:spacing w:after="0" w:line="240" w:lineRule="auto"/>
        <w:ind w:left="567"/>
        <w:jc w:val="both"/>
        <w:rPr>
          <w:rFonts w:cstheme="minorHAnsi"/>
          <w:b/>
          <w:szCs w:val="23"/>
        </w:rPr>
      </w:pPr>
    </w:p>
    <w:p w14:paraId="5B0B2874" w14:textId="77777777" w:rsidR="00F47F95" w:rsidRPr="00F47F95" w:rsidRDefault="00F47F95" w:rsidP="00F47F95">
      <w:pPr>
        <w:pStyle w:val="ListParagraph"/>
        <w:numPr>
          <w:ilvl w:val="0"/>
          <w:numId w:val="24"/>
        </w:numPr>
        <w:spacing w:after="0" w:line="240" w:lineRule="auto"/>
        <w:ind w:left="567" w:firstLine="0"/>
        <w:rPr>
          <w:rFonts w:cstheme="minorHAnsi"/>
        </w:rPr>
      </w:pPr>
      <w:r w:rsidRPr="00F47F95">
        <w:rPr>
          <w:rFonts w:cstheme="minorHAnsi"/>
        </w:rPr>
        <w:t>Institute of Islamic Banking and Insurance, London: www.islamic-banking.com</w:t>
      </w:r>
    </w:p>
    <w:p w14:paraId="561BC7BA" w14:textId="77777777" w:rsidR="00F47F95" w:rsidRPr="00F47F95" w:rsidRDefault="00F47F95" w:rsidP="00F47F95">
      <w:pPr>
        <w:pStyle w:val="ListParagraph"/>
        <w:numPr>
          <w:ilvl w:val="0"/>
          <w:numId w:val="24"/>
        </w:numPr>
        <w:spacing w:after="0" w:line="240" w:lineRule="auto"/>
        <w:ind w:left="567" w:firstLine="0"/>
        <w:rPr>
          <w:rFonts w:cstheme="minorHAnsi"/>
        </w:rPr>
      </w:pPr>
      <w:r w:rsidRPr="00F47F95">
        <w:rPr>
          <w:rFonts w:cstheme="minorHAnsi"/>
        </w:rPr>
        <w:t>Islamic Research and Training Institute, IDB Group, Jeddah: www.irti.org</w:t>
      </w:r>
    </w:p>
    <w:p w14:paraId="02C9FF65" w14:textId="77777777" w:rsidR="00F47F95" w:rsidRPr="00F47F95" w:rsidRDefault="00F47F95" w:rsidP="00F47F95">
      <w:pPr>
        <w:pStyle w:val="ListParagraph"/>
        <w:numPr>
          <w:ilvl w:val="0"/>
          <w:numId w:val="24"/>
        </w:numPr>
        <w:spacing w:after="0" w:line="240" w:lineRule="auto"/>
        <w:ind w:left="567" w:firstLine="0"/>
        <w:rPr>
          <w:rFonts w:cstheme="minorHAnsi"/>
        </w:rPr>
      </w:pPr>
      <w:r w:rsidRPr="00F47F95">
        <w:rPr>
          <w:rFonts w:cstheme="minorHAnsi"/>
        </w:rPr>
        <w:t>Islamic Finance News, Kuala Lumpur: www.islamicfinancenews.com</w:t>
      </w:r>
    </w:p>
    <w:p w14:paraId="1A576A7C" w14:textId="77777777" w:rsidR="00F47F95" w:rsidRPr="00F47F95" w:rsidRDefault="00F47F95" w:rsidP="00F47F95">
      <w:pPr>
        <w:pStyle w:val="ListParagraph"/>
        <w:numPr>
          <w:ilvl w:val="0"/>
          <w:numId w:val="24"/>
        </w:numPr>
        <w:spacing w:after="0" w:line="240" w:lineRule="auto"/>
        <w:ind w:left="567" w:firstLine="0"/>
        <w:rPr>
          <w:rFonts w:cstheme="minorHAnsi"/>
        </w:rPr>
      </w:pPr>
      <w:r w:rsidRPr="00F47F95">
        <w:rPr>
          <w:rFonts w:cstheme="minorHAnsi"/>
        </w:rPr>
        <w:t>International Journal of Islamic Financial Services: http://www.iiibf.org/journal.html</w:t>
      </w:r>
    </w:p>
    <w:p w14:paraId="269CD1A5" w14:textId="77777777" w:rsidR="00F47F95" w:rsidRPr="00F47F95" w:rsidRDefault="00F47F95" w:rsidP="00F47F95">
      <w:pPr>
        <w:spacing w:after="0" w:line="240" w:lineRule="auto"/>
        <w:ind w:left="567"/>
        <w:rPr>
          <w:rFonts w:cstheme="minorHAnsi"/>
        </w:rPr>
      </w:pPr>
    </w:p>
    <w:p w14:paraId="69237311" w14:textId="77777777" w:rsidR="00F47F95" w:rsidRPr="00F47F95" w:rsidRDefault="00F47F95" w:rsidP="00F47F95">
      <w:pPr>
        <w:ind w:left="567"/>
        <w:rPr>
          <w:rFonts w:cstheme="minorHAnsi"/>
        </w:rPr>
      </w:pPr>
      <w:r w:rsidRPr="00F47F95">
        <w:rPr>
          <w:rFonts w:cstheme="minorHAnsi"/>
        </w:rPr>
        <w:t>Harvard Business Review</w:t>
      </w:r>
    </w:p>
    <w:p w14:paraId="100241FF" w14:textId="77777777" w:rsidR="00F47F95" w:rsidRPr="00F47F95" w:rsidRDefault="00F47F95" w:rsidP="00F47F95">
      <w:pPr>
        <w:ind w:left="567"/>
        <w:rPr>
          <w:rFonts w:cstheme="minorHAnsi"/>
        </w:rPr>
      </w:pPr>
      <w:r w:rsidRPr="00F47F95">
        <w:rPr>
          <w:rFonts w:cstheme="minorHAnsi"/>
        </w:rPr>
        <w:t>International Journal of Human Resource Management</w:t>
      </w:r>
    </w:p>
    <w:p w14:paraId="41AA9FEA" w14:textId="77777777" w:rsidR="00F47F95" w:rsidRPr="00F47F95" w:rsidRDefault="00F47F95" w:rsidP="00F47F95">
      <w:pPr>
        <w:ind w:left="567"/>
        <w:rPr>
          <w:rFonts w:cstheme="minorHAnsi"/>
        </w:rPr>
      </w:pPr>
      <w:r w:rsidRPr="00F47F95">
        <w:rPr>
          <w:rFonts w:cstheme="minorHAnsi"/>
        </w:rPr>
        <w:t>Journal of International Business Studies</w:t>
      </w:r>
    </w:p>
    <w:p w14:paraId="49C5AA66" w14:textId="77777777" w:rsidR="00F47F95" w:rsidRDefault="00F47F95" w:rsidP="00F47F95">
      <w:pPr>
        <w:ind w:left="567"/>
        <w:rPr>
          <w:rFonts w:cstheme="minorHAnsi"/>
        </w:rPr>
      </w:pPr>
      <w:r w:rsidRPr="00F47F95">
        <w:rPr>
          <w:rFonts w:cstheme="minorHAnsi"/>
        </w:rPr>
        <w:t>Journal of Business Ethics</w:t>
      </w:r>
    </w:p>
    <w:p w14:paraId="79CC1517" w14:textId="77777777" w:rsidR="00F47F95" w:rsidRDefault="00F47F95" w:rsidP="00F47F95">
      <w:pPr>
        <w:ind w:left="567"/>
        <w:rPr>
          <w:rFonts w:cstheme="minorHAnsi"/>
        </w:rPr>
      </w:pPr>
    </w:p>
    <w:p w14:paraId="5535EFC4" w14:textId="3771A99F" w:rsidR="00F47F95" w:rsidRPr="00F47F95" w:rsidRDefault="00F47F95" w:rsidP="00F47F95">
      <w:pPr>
        <w:ind w:left="567"/>
        <w:rPr>
          <w:rFonts w:cstheme="minorHAnsi"/>
          <w:b/>
          <w:bCs/>
        </w:rPr>
      </w:pPr>
      <w:r w:rsidRPr="00F47F95">
        <w:rPr>
          <w:rFonts w:cstheme="minorHAnsi"/>
          <w:b/>
          <w:bCs/>
        </w:rPr>
        <w:t>J8MC 04 Cross-cultural Management</w:t>
      </w:r>
    </w:p>
    <w:p w14:paraId="37FEF27C" w14:textId="77777777" w:rsidR="00F47F95" w:rsidRPr="00F47F95" w:rsidRDefault="00F47F95" w:rsidP="00F47F95">
      <w:pPr>
        <w:numPr>
          <w:ilvl w:val="0"/>
          <w:numId w:val="25"/>
        </w:numPr>
        <w:ind w:hanging="11"/>
        <w:rPr>
          <w:rFonts w:cstheme="minorHAnsi"/>
        </w:rPr>
      </w:pPr>
      <w:proofErr w:type="spellStart"/>
      <w:r w:rsidRPr="00F47F95">
        <w:rPr>
          <w:rFonts w:cstheme="minorHAnsi"/>
        </w:rPr>
        <w:t>Alserhan</w:t>
      </w:r>
      <w:proofErr w:type="spellEnd"/>
      <w:r w:rsidRPr="00F47F95">
        <w:rPr>
          <w:rFonts w:cstheme="minorHAnsi"/>
        </w:rPr>
        <w:t>, B.A. (2011). The Principles of Islamic Marketing. Gower Publishing, Ltd.</w:t>
      </w:r>
    </w:p>
    <w:p w14:paraId="4AA957FD" w14:textId="77777777" w:rsidR="00F47F95" w:rsidRPr="00F47F95" w:rsidRDefault="00F47F95" w:rsidP="00F47F95">
      <w:pPr>
        <w:numPr>
          <w:ilvl w:val="0"/>
          <w:numId w:val="25"/>
        </w:numPr>
        <w:ind w:hanging="11"/>
        <w:rPr>
          <w:rFonts w:cstheme="minorHAnsi"/>
        </w:rPr>
      </w:pPr>
      <w:r w:rsidRPr="00F47F95">
        <w:rPr>
          <w:rFonts w:cstheme="minorHAnsi"/>
        </w:rPr>
        <w:t>Fischer, J. (2011). The Halal Frontier: Muslim Consumers in a Globalized Market. Palgrave Macmillan.</w:t>
      </w:r>
    </w:p>
    <w:p w14:paraId="5DA14FB0" w14:textId="77777777" w:rsidR="00F47F95" w:rsidRPr="00F47F95" w:rsidRDefault="00F47F95" w:rsidP="00F47F95">
      <w:pPr>
        <w:numPr>
          <w:ilvl w:val="0"/>
          <w:numId w:val="25"/>
        </w:numPr>
        <w:ind w:hanging="11"/>
        <w:rPr>
          <w:rFonts w:cstheme="minorHAnsi"/>
        </w:rPr>
      </w:pPr>
      <w:r w:rsidRPr="00F47F95">
        <w:rPr>
          <w:rFonts w:cstheme="minorHAnsi"/>
        </w:rPr>
        <w:t>Jafari, A. (2012). Islamic marketing: insights from a critical perspective. Journal of Islamic Marketing, 3(1), 22-34.</w:t>
      </w:r>
    </w:p>
    <w:p w14:paraId="107AF76B" w14:textId="77777777" w:rsidR="00F47F95" w:rsidRPr="00F47F95" w:rsidRDefault="00F47F95" w:rsidP="00F47F95">
      <w:pPr>
        <w:numPr>
          <w:ilvl w:val="0"/>
          <w:numId w:val="25"/>
        </w:numPr>
        <w:ind w:hanging="11"/>
        <w:rPr>
          <w:rFonts w:cstheme="minorHAnsi"/>
        </w:rPr>
      </w:pPr>
      <w:proofErr w:type="spellStart"/>
      <w:r w:rsidRPr="00F47F95">
        <w:rPr>
          <w:rFonts w:cstheme="minorHAnsi"/>
        </w:rPr>
        <w:t>Sandikci</w:t>
      </w:r>
      <w:proofErr w:type="spellEnd"/>
      <w:r w:rsidRPr="00F47F95">
        <w:rPr>
          <w:rFonts w:cstheme="minorHAnsi"/>
        </w:rPr>
        <w:t>, Ö. (2011). Researching Islamic marketing: past and future perspectives. Journal of Islamic Marketing, 2(3), 246-258.</w:t>
      </w:r>
    </w:p>
    <w:p w14:paraId="58728D99" w14:textId="77777777" w:rsidR="00F47F95" w:rsidRPr="00F47F95" w:rsidRDefault="00F47F95" w:rsidP="00F47F95">
      <w:pPr>
        <w:numPr>
          <w:ilvl w:val="0"/>
          <w:numId w:val="25"/>
        </w:numPr>
        <w:ind w:hanging="11"/>
        <w:rPr>
          <w:rFonts w:cstheme="minorHAnsi"/>
        </w:rPr>
      </w:pPr>
      <w:r w:rsidRPr="00F47F95">
        <w:rPr>
          <w:rFonts w:cstheme="minorHAnsi"/>
        </w:rPr>
        <w:t>Stephenson, M. L., Russell, K. A., &amp; Edgar, D. (2010). Islamic hospitality in the UAE: indigenization of products and human capital. Journal of Islamic Marketing, 1(1), 9-24.</w:t>
      </w:r>
    </w:p>
    <w:p w14:paraId="3DAF1C98" w14:textId="77777777" w:rsidR="00F47F95" w:rsidRPr="00F47F95" w:rsidRDefault="00F47F95" w:rsidP="00F47F95">
      <w:pPr>
        <w:numPr>
          <w:ilvl w:val="0"/>
          <w:numId w:val="25"/>
        </w:numPr>
        <w:ind w:hanging="11"/>
        <w:rPr>
          <w:rFonts w:cstheme="minorHAnsi"/>
        </w:rPr>
      </w:pPr>
      <w:r w:rsidRPr="00F47F95">
        <w:rPr>
          <w:rFonts w:cstheme="minorHAnsi"/>
        </w:rPr>
        <w:t xml:space="preserve">Temporal, P. (2011). Islamic branding and marketing: Creating a global Islamic business. Wiley. </w:t>
      </w:r>
    </w:p>
    <w:p w14:paraId="01E8D049" w14:textId="77777777" w:rsidR="00F47F95" w:rsidRPr="00F47F95" w:rsidRDefault="00F47F95" w:rsidP="00F47F95">
      <w:pPr>
        <w:numPr>
          <w:ilvl w:val="0"/>
          <w:numId w:val="25"/>
        </w:numPr>
        <w:ind w:hanging="11"/>
        <w:rPr>
          <w:rFonts w:cstheme="minorHAnsi"/>
        </w:rPr>
      </w:pPr>
      <w:r w:rsidRPr="00F47F95">
        <w:rPr>
          <w:rFonts w:cstheme="minorHAnsi"/>
        </w:rPr>
        <w:t xml:space="preserve">Wilson, J. A. (2012). The new wave of transformational Islamic marketing: Reflections and definitions. Journal of Islamic Marketing, 3(1), 5-11. </w:t>
      </w:r>
    </w:p>
    <w:p w14:paraId="5B8B248F" w14:textId="77777777" w:rsidR="00F47F95" w:rsidRPr="00F47F95" w:rsidRDefault="00F47F95" w:rsidP="00F47F95">
      <w:pPr>
        <w:numPr>
          <w:ilvl w:val="0"/>
          <w:numId w:val="25"/>
        </w:numPr>
        <w:ind w:hanging="11"/>
        <w:rPr>
          <w:rFonts w:cstheme="minorHAnsi"/>
        </w:rPr>
      </w:pPr>
      <w:r w:rsidRPr="00F47F95">
        <w:rPr>
          <w:rFonts w:cstheme="minorHAnsi"/>
        </w:rPr>
        <w:t>Alihodzic, V. (2012). Brand Identity Factors: Developing a Successful Islamic Brand. Anchor Academic Publishing.</w:t>
      </w:r>
    </w:p>
    <w:p w14:paraId="040669F5" w14:textId="77777777" w:rsidR="00F47F95" w:rsidRPr="00F47F95" w:rsidRDefault="00F47F95" w:rsidP="00F47F95">
      <w:pPr>
        <w:numPr>
          <w:ilvl w:val="0"/>
          <w:numId w:val="25"/>
        </w:numPr>
        <w:ind w:hanging="11"/>
        <w:rPr>
          <w:rFonts w:cstheme="minorHAnsi"/>
        </w:rPr>
      </w:pPr>
      <w:proofErr w:type="spellStart"/>
      <w:r w:rsidRPr="00F47F95">
        <w:rPr>
          <w:rFonts w:cstheme="minorHAnsi"/>
        </w:rPr>
        <w:t>Alserhan</w:t>
      </w:r>
      <w:proofErr w:type="spellEnd"/>
      <w:r w:rsidRPr="00F47F95">
        <w:rPr>
          <w:rFonts w:cstheme="minorHAnsi"/>
        </w:rPr>
        <w:t>, B. A. (2011). The Principles of Islamic Marketing. Gower Publishing.</w:t>
      </w:r>
    </w:p>
    <w:p w14:paraId="051B849E" w14:textId="77777777" w:rsidR="00F47F95" w:rsidRPr="00F47F95" w:rsidRDefault="00F47F95" w:rsidP="00F47F95">
      <w:pPr>
        <w:numPr>
          <w:ilvl w:val="0"/>
          <w:numId w:val="25"/>
        </w:numPr>
        <w:ind w:hanging="11"/>
        <w:rPr>
          <w:rFonts w:cstheme="minorHAnsi"/>
        </w:rPr>
      </w:pPr>
      <w:r w:rsidRPr="00F47F95">
        <w:rPr>
          <w:rFonts w:cstheme="minorHAnsi"/>
        </w:rPr>
        <w:t>Becker, K. (2004). Islam and Business: Cross-Cultural and Cross-National Perspectives. Routledge.</w:t>
      </w:r>
    </w:p>
    <w:p w14:paraId="0BBB661C" w14:textId="77777777" w:rsidR="00F47F95" w:rsidRPr="00F47F95" w:rsidRDefault="00F47F95" w:rsidP="00F47F95">
      <w:pPr>
        <w:numPr>
          <w:ilvl w:val="0"/>
          <w:numId w:val="25"/>
        </w:numPr>
        <w:ind w:hanging="11"/>
        <w:rPr>
          <w:rFonts w:cstheme="minorHAnsi"/>
        </w:rPr>
      </w:pPr>
      <w:proofErr w:type="spellStart"/>
      <w:r w:rsidRPr="00F47F95">
        <w:rPr>
          <w:rFonts w:cstheme="minorHAnsi"/>
        </w:rPr>
        <w:t>Beekun</w:t>
      </w:r>
      <w:proofErr w:type="spellEnd"/>
      <w:r w:rsidRPr="00F47F95">
        <w:rPr>
          <w:rFonts w:cstheme="minorHAnsi"/>
        </w:rPr>
        <w:t>, R. I. (1997). Islamic Business Ethics. Amana Publications.</w:t>
      </w:r>
    </w:p>
    <w:p w14:paraId="2F49094E" w14:textId="77777777" w:rsidR="00F47F95" w:rsidRPr="00F47F95" w:rsidRDefault="00F47F95" w:rsidP="00F47F95">
      <w:pPr>
        <w:numPr>
          <w:ilvl w:val="0"/>
          <w:numId w:val="25"/>
        </w:numPr>
        <w:ind w:hanging="11"/>
        <w:rPr>
          <w:rFonts w:cstheme="minorHAnsi"/>
        </w:rPr>
      </w:pPr>
      <w:r w:rsidRPr="00F47F95">
        <w:rPr>
          <w:rFonts w:cstheme="minorHAnsi"/>
        </w:rPr>
        <w:t>Fischer, J. (2011). The Halal Frontier: Muslim Consumers in a Globalized Market. Palgrave Macmillan.</w:t>
      </w:r>
    </w:p>
    <w:p w14:paraId="1FF6B39B" w14:textId="77777777" w:rsidR="00F47F95" w:rsidRPr="00F47F95" w:rsidRDefault="00F47F95" w:rsidP="00F47F95">
      <w:pPr>
        <w:numPr>
          <w:ilvl w:val="0"/>
          <w:numId w:val="25"/>
        </w:numPr>
        <w:ind w:hanging="11"/>
        <w:rPr>
          <w:rFonts w:cstheme="minorHAnsi"/>
        </w:rPr>
      </w:pPr>
      <w:r w:rsidRPr="00F47F95">
        <w:rPr>
          <w:rFonts w:cstheme="minorHAnsi"/>
        </w:rPr>
        <w:t xml:space="preserve">Haddad R. and Maedel, M. (2011). Marketing to the Muslim World: Reaching 1.5 </w:t>
      </w:r>
      <w:proofErr w:type="gramStart"/>
      <w:r w:rsidRPr="00F47F95">
        <w:rPr>
          <w:rFonts w:cstheme="minorHAnsi"/>
        </w:rPr>
        <w:t>Billion</w:t>
      </w:r>
      <w:proofErr w:type="gramEnd"/>
      <w:r w:rsidRPr="00F47F95">
        <w:rPr>
          <w:rFonts w:cstheme="minorHAnsi"/>
        </w:rPr>
        <w:t xml:space="preserve"> Consumers. John Wiley &amp; Sons.</w:t>
      </w:r>
    </w:p>
    <w:p w14:paraId="5654F29C" w14:textId="77777777" w:rsidR="00F47F95" w:rsidRPr="00F47F95" w:rsidRDefault="00F47F95" w:rsidP="00F47F95">
      <w:pPr>
        <w:numPr>
          <w:ilvl w:val="0"/>
          <w:numId w:val="25"/>
        </w:numPr>
        <w:ind w:hanging="11"/>
        <w:rPr>
          <w:rFonts w:cstheme="minorHAnsi"/>
        </w:rPr>
      </w:pPr>
      <w:r w:rsidRPr="00F47F95">
        <w:rPr>
          <w:rFonts w:cstheme="minorHAnsi"/>
        </w:rPr>
        <w:t>Hammoudeh, M. M. (2012). Islamic Values and Management Practice: Transformation and Innovation. Gower</w:t>
      </w:r>
    </w:p>
    <w:p w14:paraId="13EC3872" w14:textId="77777777" w:rsidR="00F47F95" w:rsidRPr="00F47F95" w:rsidRDefault="00F47F95" w:rsidP="00F47F95">
      <w:pPr>
        <w:numPr>
          <w:ilvl w:val="0"/>
          <w:numId w:val="25"/>
        </w:numPr>
        <w:ind w:hanging="11"/>
        <w:rPr>
          <w:rFonts w:cstheme="minorHAnsi"/>
        </w:rPr>
      </w:pPr>
      <w:proofErr w:type="spellStart"/>
      <w:r w:rsidRPr="00F47F95">
        <w:rPr>
          <w:rFonts w:cstheme="minorHAnsi"/>
        </w:rPr>
        <w:t>Hasanuz</w:t>
      </w:r>
      <w:proofErr w:type="spellEnd"/>
      <w:r w:rsidRPr="00F47F95">
        <w:rPr>
          <w:rFonts w:cstheme="minorHAnsi"/>
        </w:rPr>
        <w:t xml:space="preserve"> Zaman, S. M. (1999) Economic Guidelines in the Qur’an. Islamabad, International Institute for Islamic Thought.</w:t>
      </w:r>
    </w:p>
    <w:p w14:paraId="683E24DC" w14:textId="77777777" w:rsidR="00F47F95" w:rsidRPr="00F47F95" w:rsidRDefault="00F47F95" w:rsidP="00F47F95">
      <w:pPr>
        <w:numPr>
          <w:ilvl w:val="0"/>
          <w:numId w:val="25"/>
        </w:numPr>
        <w:ind w:hanging="11"/>
        <w:rPr>
          <w:rFonts w:cstheme="minorHAnsi"/>
        </w:rPr>
      </w:pPr>
      <w:r w:rsidRPr="00F47F95">
        <w:rPr>
          <w:rFonts w:cstheme="minorHAnsi"/>
        </w:rPr>
        <w:t>Hofstede, Geert (1980) Culture's Consequences: International Differences in Work-Related Values. Sage.</w:t>
      </w:r>
    </w:p>
    <w:p w14:paraId="3318F5A6" w14:textId="77777777" w:rsidR="00F47F95" w:rsidRPr="00F47F95" w:rsidRDefault="00F47F95" w:rsidP="00F47F95">
      <w:pPr>
        <w:numPr>
          <w:ilvl w:val="0"/>
          <w:numId w:val="25"/>
        </w:numPr>
        <w:ind w:hanging="11"/>
        <w:rPr>
          <w:rFonts w:cstheme="minorHAnsi"/>
        </w:rPr>
      </w:pPr>
      <w:r w:rsidRPr="00F47F95">
        <w:rPr>
          <w:rFonts w:cstheme="minorHAnsi"/>
        </w:rPr>
        <w:t xml:space="preserve">Hofstede, Geert (2001) Culture's Consequences: Comparing Values, </w:t>
      </w:r>
      <w:proofErr w:type="spellStart"/>
      <w:r w:rsidRPr="00F47F95">
        <w:rPr>
          <w:rFonts w:cstheme="minorHAnsi"/>
        </w:rPr>
        <w:t>Behaviors</w:t>
      </w:r>
      <w:proofErr w:type="spellEnd"/>
      <w:r w:rsidRPr="00F47F95">
        <w:rPr>
          <w:rFonts w:cstheme="minorHAnsi"/>
        </w:rPr>
        <w:t>, Institutions, and Organizations across Nations. Sage Publications.</w:t>
      </w:r>
    </w:p>
    <w:p w14:paraId="5F94A018" w14:textId="77777777" w:rsidR="00F47F95" w:rsidRPr="00F47F95" w:rsidRDefault="00F47F95" w:rsidP="00F47F95">
      <w:pPr>
        <w:numPr>
          <w:ilvl w:val="0"/>
          <w:numId w:val="25"/>
        </w:numPr>
        <w:ind w:hanging="11"/>
        <w:rPr>
          <w:rFonts w:cstheme="minorHAnsi"/>
        </w:rPr>
      </w:pPr>
      <w:r w:rsidRPr="00F47F95">
        <w:rPr>
          <w:rFonts w:cstheme="minorHAnsi"/>
        </w:rPr>
        <w:t>Kayed, N. Rasem and Hassan, M. Kabir (2010). Islamic Entrepreneurship. Routledge.</w:t>
      </w:r>
    </w:p>
    <w:p w14:paraId="63CE9ACC" w14:textId="77777777" w:rsidR="00F47F95" w:rsidRPr="00F47F95" w:rsidRDefault="00F47F95" w:rsidP="00F47F95">
      <w:pPr>
        <w:numPr>
          <w:ilvl w:val="0"/>
          <w:numId w:val="25"/>
        </w:numPr>
        <w:ind w:hanging="11"/>
        <w:rPr>
          <w:rFonts w:cstheme="minorHAnsi"/>
        </w:rPr>
      </w:pPr>
      <w:r w:rsidRPr="00F47F95">
        <w:rPr>
          <w:rFonts w:cstheme="minorHAnsi"/>
        </w:rPr>
        <w:t xml:space="preserve">Luthans, Fred and Doh, Jonathan P. (2012) International Management: Culture, Strategy, and </w:t>
      </w:r>
      <w:proofErr w:type="spellStart"/>
      <w:r w:rsidRPr="00F47F95">
        <w:rPr>
          <w:rFonts w:cstheme="minorHAnsi"/>
        </w:rPr>
        <w:t>Behavior</w:t>
      </w:r>
      <w:proofErr w:type="spellEnd"/>
      <w:r w:rsidRPr="00F47F95">
        <w:rPr>
          <w:rFonts w:cstheme="minorHAnsi"/>
        </w:rPr>
        <w:t>. McGraw-Hill.</w:t>
      </w:r>
    </w:p>
    <w:p w14:paraId="08157B66" w14:textId="77777777" w:rsidR="00F47F95" w:rsidRPr="00F47F95" w:rsidRDefault="00F47F95" w:rsidP="00F47F95">
      <w:pPr>
        <w:numPr>
          <w:ilvl w:val="0"/>
          <w:numId w:val="25"/>
        </w:numPr>
        <w:ind w:hanging="11"/>
        <w:rPr>
          <w:rFonts w:cstheme="minorHAnsi"/>
        </w:rPr>
      </w:pPr>
      <w:r w:rsidRPr="00F47F95">
        <w:rPr>
          <w:rFonts w:cstheme="minorHAnsi"/>
        </w:rPr>
        <w:t>Marinov, M. (2006). Marketing in the Emerging Markets of Islamic Countries. Palgrave Macmillan.</w:t>
      </w:r>
    </w:p>
    <w:p w14:paraId="3B2BB220" w14:textId="77777777" w:rsidR="00F47F95" w:rsidRPr="00F47F95" w:rsidRDefault="00F47F95" w:rsidP="00F47F95">
      <w:pPr>
        <w:numPr>
          <w:ilvl w:val="0"/>
          <w:numId w:val="25"/>
        </w:numPr>
        <w:ind w:hanging="11"/>
        <w:rPr>
          <w:rFonts w:cstheme="minorHAnsi"/>
        </w:rPr>
      </w:pPr>
      <w:r w:rsidRPr="00F47F95">
        <w:rPr>
          <w:rFonts w:cstheme="minorHAnsi"/>
        </w:rPr>
        <w:t xml:space="preserve">Mohd Israil, K. A. and Sadeq, </w:t>
      </w:r>
      <w:proofErr w:type="spellStart"/>
      <w:r w:rsidRPr="00F47F95">
        <w:rPr>
          <w:rFonts w:cstheme="minorHAnsi"/>
        </w:rPr>
        <w:t>AbulHassan</w:t>
      </w:r>
      <w:proofErr w:type="spellEnd"/>
      <w:r w:rsidRPr="00F47F95">
        <w:rPr>
          <w:rFonts w:cstheme="minorHAnsi"/>
        </w:rPr>
        <w:t xml:space="preserve"> M.  (eds.) (2001). Ethics in Business and Management: Islamic and Mainstream Approaches. Asean Academic Press Ltd.</w:t>
      </w:r>
    </w:p>
    <w:p w14:paraId="165D46B3" w14:textId="77777777" w:rsidR="00F47F95" w:rsidRPr="00F47F95" w:rsidRDefault="00F47F95" w:rsidP="00F47F95">
      <w:pPr>
        <w:numPr>
          <w:ilvl w:val="0"/>
          <w:numId w:val="25"/>
        </w:numPr>
        <w:ind w:hanging="11"/>
        <w:rPr>
          <w:rFonts w:cstheme="minorHAnsi"/>
        </w:rPr>
      </w:pPr>
      <w:r w:rsidRPr="00F47F95">
        <w:rPr>
          <w:rFonts w:cstheme="minorHAnsi"/>
        </w:rPr>
        <w:t xml:space="preserve">Mohd Israil, Khaliq Ahmad and M. Sadeq, </w:t>
      </w:r>
      <w:proofErr w:type="spellStart"/>
      <w:proofErr w:type="gramStart"/>
      <w:r w:rsidRPr="00F47F95">
        <w:rPr>
          <w:rFonts w:cstheme="minorHAnsi"/>
        </w:rPr>
        <w:t>AbulHassan</w:t>
      </w:r>
      <w:proofErr w:type="spellEnd"/>
      <w:r w:rsidRPr="00F47F95">
        <w:rPr>
          <w:rFonts w:cstheme="minorHAnsi"/>
        </w:rPr>
        <w:t>,  (</w:t>
      </w:r>
      <w:proofErr w:type="gramEnd"/>
      <w:r w:rsidRPr="00F47F95">
        <w:rPr>
          <w:rFonts w:cstheme="minorHAnsi"/>
        </w:rPr>
        <w:t>eds.) (2001). Ethics in Business and Management: Islamic and Mainstream Approaches. Asean Academic Press Ltd.</w:t>
      </w:r>
    </w:p>
    <w:p w14:paraId="136E0909" w14:textId="77777777" w:rsidR="00F47F95" w:rsidRPr="00F47F95" w:rsidRDefault="00F47F95" w:rsidP="00F47F95">
      <w:pPr>
        <w:numPr>
          <w:ilvl w:val="0"/>
          <w:numId w:val="25"/>
        </w:numPr>
        <w:ind w:hanging="11"/>
        <w:rPr>
          <w:rFonts w:cstheme="minorHAnsi"/>
        </w:rPr>
      </w:pPr>
      <w:proofErr w:type="spellStart"/>
      <w:r w:rsidRPr="00F47F95">
        <w:rPr>
          <w:rFonts w:cstheme="minorHAnsi"/>
          <w:lang w:val="it-IT"/>
        </w:rPr>
        <w:t>Peñaloza</w:t>
      </w:r>
      <w:proofErr w:type="spellEnd"/>
      <w:r w:rsidRPr="00F47F95">
        <w:rPr>
          <w:rFonts w:cstheme="minorHAnsi"/>
          <w:lang w:val="it-IT"/>
        </w:rPr>
        <w:t xml:space="preserve">, Lisa and Visconti, Luca M. (ed.) </w:t>
      </w:r>
      <w:r w:rsidRPr="00F47F95">
        <w:rPr>
          <w:rFonts w:cstheme="minorHAnsi"/>
        </w:rPr>
        <w:t>(2012) Marketing Management: A Cultural Perspective. Routledge.</w:t>
      </w:r>
    </w:p>
    <w:p w14:paraId="7F5D6719" w14:textId="77777777" w:rsidR="00F47F95" w:rsidRPr="00F47F95" w:rsidRDefault="00F47F95" w:rsidP="00F47F95">
      <w:pPr>
        <w:numPr>
          <w:ilvl w:val="0"/>
          <w:numId w:val="25"/>
        </w:numPr>
        <w:ind w:hanging="11"/>
        <w:rPr>
          <w:rFonts w:cstheme="minorHAnsi"/>
        </w:rPr>
      </w:pPr>
      <w:proofErr w:type="spellStart"/>
      <w:r w:rsidRPr="00F47F95">
        <w:rPr>
          <w:rFonts w:cstheme="minorHAnsi"/>
        </w:rPr>
        <w:t>Rudnyckyj</w:t>
      </w:r>
      <w:proofErr w:type="spellEnd"/>
      <w:r w:rsidRPr="00F47F95">
        <w:rPr>
          <w:rFonts w:cstheme="minorHAnsi"/>
        </w:rPr>
        <w:t>, D. (2010). Spiritual Economies: Islam, Globalization, and the Afterlife of Development. Cornell University Press.</w:t>
      </w:r>
    </w:p>
    <w:p w14:paraId="3D491934" w14:textId="77777777" w:rsidR="00F47F95" w:rsidRPr="00F47F95" w:rsidRDefault="00F47F95" w:rsidP="00F47F95">
      <w:pPr>
        <w:numPr>
          <w:ilvl w:val="0"/>
          <w:numId w:val="25"/>
        </w:numPr>
        <w:ind w:hanging="11"/>
        <w:rPr>
          <w:rFonts w:cstheme="minorHAnsi"/>
        </w:rPr>
      </w:pPr>
      <w:proofErr w:type="spellStart"/>
      <w:r w:rsidRPr="00F47F95">
        <w:rPr>
          <w:rFonts w:cstheme="minorHAnsi"/>
        </w:rPr>
        <w:t>Sandikci</w:t>
      </w:r>
      <w:proofErr w:type="spellEnd"/>
      <w:r w:rsidRPr="00F47F95">
        <w:rPr>
          <w:rFonts w:cstheme="minorHAnsi"/>
        </w:rPr>
        <w:t>, O. and Rice, G. (eds.) (2011). Handbook of Islamic Marketing. Edward Elgar Publishing.</w:t>
      </w:r>
    </w:p>
    <w:p w14:paraId="3858A1C1" w14:textId="77777777" w:rsidR="00F47F95" w:rsidRPr="00F47F95" w:rsidRDefault="00F47F95" w:rsidP="00F47F95">
      <w:pPr>
        <w:numPr>
          <w:ilvl w:val="0"/>
          <w:numId w:val="25"/>
        </w:numPr>
        <w:ind w:hanging="11"/>
        <w:rPr>
          <w:rFonts w:cstheme="minorHAnsi"/>
        </w:rPr>
      </w:pPr>
      <w:r w:rsidRPr="00F47F95">
        <w:rPr>
          <w:rFonts w:cstheme="minorHAnsi"/>
        </w:rPr>
        <w:t>Temporal, P. (2011). Islamic Branding and Marketing: Creating a Global Islamic Business. John Wiley &amp; Sons.</w:t>
      </w:r>
    </w:p>
    <w:p w14:paraId="3B4235FE" w14:textId="77777777" w:rsidR="00F47F95" w:rsidRPr="00F47F95" w:rsidRDefault="00F47F95" w:rsidP="00F47F95">
      <w:pPr>
        <w:numPr>
          <w:ilvl w:val="0"/>
          <w:numId w:val="25"/>
        </w:numPr>
        <w:ind w:hanging="11"/>
        <w:rPr>
          <w:rFonts w:cstheme="minorHAnsi"/>
        </w:rPr>
      </w:pPr>
      <w:r w:rsidRPr="00F47F95">
        <w:rPr>
          <w:rFonts w:cstheme="minorHAnsi"/>
        </w:rPr>
        <w:t>Wilson, R. (1997) Economics, Ethics and Religion: Jewish, Christian and Muslim Economic Thought, Macmillan.</w:t>
      </w:r>
    </w:p>
    <w:p w14:paraId="761E12AF" w14:textId="77777777" w:rsidR="00F47F95" w:rsidRPr="00F47F95" w:rsidRDefault="00F47F95" w:rsidP="00F47F95">
      <w:pPr>
        <w:ind w:left="567" w:hanging="11"/>
        <w:rPr>
          <w:rFonts w:cstheme="minorHAnsi"/>
        </w:rPr>
      </w:pPr>
    </w:p>
    <w:p w14:paraId="2750F74A" w14:textId="3EEC1529" w:rsidR="00F47F95" w:rsidRPr="00F47F95" w:rsidRDefault="00F47F95" w:rsidP="00F47F95">
      <w:pPr>
        <w:ind w:left="567" w:hanging="11"/>
        <w:rPr>
          <w:rFonts w:cstheme="minorHAnsi"/>
          <w:b/>
        </w:rPr>
      </w:pPr>
      <w:r w:rsidRPr="00F47F95">
        <w:rPr>
          <w:rFonts w:cstheme="minorHAnsi"/>
          <w:b/>
        </w:rPr>
        <w:t xml:space="preserve">Essential Websites and Journals </w:t>
      </w:r>
    </w:p>
    <w:p w14:paraId="682B9923" w14:textId="77777777" w:rsidR="00F47F95" w:rsidRPr="00F47F95" w:rsidRDefault="00F47F95" w:rsidP="00F47F95">
      <w:pPr>
        <w:ind w:left="567" w:hanging="11"/>
        <w:rPr>
          <w:rFonts w:cstheme="minorHAnsi"/>
        </w:rPr>
      </w:pPr>
      <w:r w:rsidRPr="00F47F95">
        <w:rPr>
          <w:rFonts w:cstheme="minorHAnsi"/>
        </w:rPr>
        <w:t>Cross Cultural Management</w:t>
      </w:r>
    </w:p>
    <w:p w14:paraId="6B9EC9F3" w14:textId="77777777" w:rsidR="00F47F95" w:rsidRPr="00F47F95" w:rsidRDefault="00F47F95" w:rsidP="00F47F95">
      <w:pPr>
        <w:ind w:left="567" w:hanging="11"/>
        <w:rPr>
          <w:rFonts w:cstheme="minorHAnsi"/>
        </w:rPr>
      </w:pPr>
      <w:r w:rsidRPr="00F47F95">
        <w:rPr>
          <w:rFonts w:cstheme="minorHAnsi"/>
        </w:rPr>
        <w:t>International Journal of Islamic and Middle Eastern Finance and Management</w:t>
      </w:r>
    </w:p>
    <w:p w14:paraId="45B6613E" w14:textId="77777777" w:rsidR="00F47F95" w:rsidRPr="00F47F95" w:rsidRDefault="00F47F95" w:rsidP="00F47F95">
      <w:pPr>
        <w:ind w:left="567" w:hanging="11"/>
        <w:rPr>
          <w:rFonts w:cstheme="minorHAnsi"/>
        </w:rPr>
      </w:pPr>
      <w:r w:rsidRPr="00F47F95">
        <w:rPr>
          <w:rFonts w:cstheme="minorHAnsi"/>
        </w:rPr>
        <w:t>International Management Review</w:t>
      </w:r>
    </w:p>
    <w:p w14:paraId="00BD6C02" w14:textId="77777777" w:rsidR="00F47F95" w:rsidRPr="00F47F95" w:rsidRDefault="00F47F95" w:rsidP="00F47F95">
      <w:pPr>
        <w:ind w:left="567" w:hanging="11"/>
        <w:rPr>
          <w:rFonts w:cstheme="minorHAnsi"/>
        </w:rPr>
      </w:pPr>
      <w:r w:rsidRPr="00F47F95">
        <w:rPr>
          <w:rFonts w:cstheme="minorHAnsi"/>
        </w:rPr>
        <w:t>Journal of International Management</w:t>
      </w:r>
    </w:p>
    <w:p w14:paraId="7DE52C17" w14:textId="77777777" w:rsidR="00F47F95" w:rsidRPr="00F47F95" w:rsidRDefault="00F47F95" w:rsidP="00F47F95">
      <w:pPr>
        <w:ind w:left="567" w:hanging="11"/>
        <w:rPr>
          <w:rFonts w:cstheme="minorHAnsi"/>
        </w:rPr>
      </w:pPr>
      <w:r w:rsidRPr="00F47F95">
        <w:rPr>
          <w:rFonts w:cstheme="minorHAnsi"/>
        </w:rPr>
        <w:t>Journal of Islamic Accounting and Business Research</w:t>
      </w:r>
    </w:p>
    <w:p w14:paraId="7876156F" w14:textId="01F4ABBA" w:rsidR="00F47F95" w:rsidRDefault="00F47F95" w:rsidP="00F47F95">
      <w:pPr>
        <w:ind w:left="567" w:hanging="11"/>
        <w:rPr>
          <w:rFonts w:cstheme="minorHAnsi"/>
        </w:rPr>
      </w:pPr>
      <w:r w:rsidRPr="00F47F95">
        <w:rPr>
          <w:rFonts w:cstheme="minorHAnsi"/>
        </w:rPr>
        <w:t>Journal of Islamic Marketing</w:t>
      </w:r>
    </w:p>
    <w:p w14:paraId="3E19F1FE" w14:textId="77777777" w:rsidR="00F47F95" w:rsidRDefault="00F47F95" w:rsidP="00F47F95">
      <w:pPr>
        <w:ind w:left="567" w:hanging="11"/>
        <w:rPr>
          <w:rFonts w:cstheme="minorHAnsi"/>
        </w:rPr>
      </w:pPr>
    </w:p>
    <w:p w14:paraId="42C86E85" w14:textId="5A424D65" w:rsidR="00F47F95" w:rsidRDefault="00F47F95" w:rsidP="00F47F95">
      <w:pPr>
        <w:ind w:left="567" w:hanging="11"/>
        <w:rPr>
          <w:rFonts w:cstheme="minorHAnsi"/>
          <w:b/>
          <w:bCs/>
        </w:rPr>
      </w:pPr>
      <w:r w:rsidRPr="00F47F95">
        <w:rPr>
          <w:rFonts w:cstheme="minorHAnsi"/>
          <w:b/>
          <w:bCs/>
        </w:rPr>
        <w:t>J3W9 04 Sustainability and Ethics</w:t>
      </w:r>
    </w:p>
    <w:p w14:paraId="1F6B60DD" w14:textId="77777777" w:rsidR="00CF7C31" w:rsidRPr="00CF7C31" w:rsidRDefault="00CF7C31" w:rsidP="00CF7C31">
      <w:pPr>
        <w:pStyle w:val="ListParagraph"/>
        <w:numPr>
          <w:ilvl w:val="0"/>
          <w:numId w:val="26"/>
        </w:numPr>
        <w:tabs>
          <w:tab w:val="left" w:pos="1572"/>
        </w:tabs>
        <w:spacing w:line="240" w:lineRule="auto"/>
        <w:ind w:left="567" w:firstLine="0"/>
        <w:jc w:val="both"/>
        <w:rPr>
          <w:rFonts w:cstheme="minorHAnsi"/>
          <w:color w:val="222222"/>
        </w:rPr>
      </w:pPr>
      <w:r w:rsidRPr="00CF7C31">
        <w:rPr>
          <w:rFonts w:cstheme="minorHAnsi"/>
          <w:color w:val="222222"/>
          <w:lang w:val="it-IT"/>
        </w:rPr>
        <w:t xml:space="preserve">Abdi, M. F.; Siti </w:t>
      </w:r>
      <w:proofErr w:type="spellStart"/>
      <w:r w:rsidRPr="00CF7C31">
        <w:rPr>
          <w:rFonts w:cstheme="minorHAnsi"/>
          <w:color w:val="222222"/>
          <w:lang w:val="it-IT"/>
        </w:rPr>
        <w:t>Fatimah</w:t>
      </w:r>
      <w:proofErr w:type="spellEnd"/>
      <w:r w:rsidRPr="00CF7C31">
        <w:rPr>
          <w:rFonts w:cstheme="minorHAnsi"/>
          <w:color w:val="222222"/>
          <w:lang w:val="it-IT"/>
        </w:rPr>
        <w:t xml:space="preserve"> Dato </w:t>
      </w:r>
      <w:proofErr w:type="spellStart"/>
      <w:r w:rsidRPr="00CF7C31">
        <w:rPr>
          <w:rFonts w:cstheme="minorHAnsi"/>
          <w:color w:val="222222"/>
          <w:lang w:val="it-IT"/>
        </w:rPr>
        <w:t>Nor</w:t>
      </w:r>
      <w:proofErr w:type="spellEnd"/>
      <w:r w:rsidRPr="00CF7C31">
        <w:rPr>
          <w:rFonts w:cstheme="minorHAnsi"/>
          <w:color w:val="222222"/>
          <w:lang w:val="it-IT"/>
        </w:rPr>
        <w:t xml:space="preserve">, W. M. and </w:t>
      </w:r>
      <w:proofErr w:type="spellStart"/>
      <w:r w:rsidRPr="00CF7C31">
        <w:rPr>
          <w:rFonts w:cstheme="minorHAnsi"/>
          <w:color w:val="222222"/>
          <w:lang w:val="it-IT"/>
        </w:rPr>
        <w:t>Radzi</w:t>
      </w:r>
      <w:proofErr w:type="spellEnd"/>
      <w:r w:rsidRPr="00CF7C31">
        <w:rPr>
          <w:rFonts w:cstheme="minorHAnsi"/>
          <w:color w:val="222222"/>
          <w:lang w:val="it-IT"/>
        </w:rPr>
        <w:t xml:space="preserve">, N. Z. Md. </w:t>
      </w:r>
      <w:r w:rsidRPr="00CF7C31">
        <w:rPr>
          <w:rFonts w:cstheme="minorHAnsi"/>
          <w:color w:val="222222"/>
        </w:rPr>
        <w:t>(2014). “The Impact of Islamic Work Ethics on Job Performance and Organizational Commitment”, Proceedings of 5th Asia-Pacific Business Research Conference, 17-18 February, Hotel Istana, Kuala Lumpur, Malaysia.</w:t>
      </w:r>
    </w:p>
    <w:p w14:paraId="756FAEE9" w14:textId="77777777" w:rsidR="00CF7C31" w:rsidRPr="00CF7C31" w:rsidRDefault="00CF7C31" w:rsidP="00CF7C31">
      <w:pPr>
        <w:pStyle w:val="ListParagraph"/>
        <w:numPr>
          <w:ilvl w:val="0"/>
          <w:numId w:val="26"/>
        </w:numPr>
        <w:tabs>
          <w:tab w:val="left" w:pos="1572"/>
        </w:tabs>
        <w:spacing w:line="240" w:lineRule="auto"/>
        <w:ind w:left="567" w:firstLine="0"/>
        <w:jc w:val="both"/>
        <w:rPr>
          <w:rFonts w:cstheme="minorHAnsi"/>
          <w:color w:val="222222"/>
        </w:rPr>
      </w:pPr>
      <w:r w:rsidRPr="00CF7C31">
        <w:rPr>
          <w:rFonts w:cstheme="minorHAnsi"/>
          <w:color w:val="222222"/>
        </w:rPr>
        <w:t xml:space="preserve">Adibah, </w:t>
      </w:r>
      <w:proofErr w:type="spellStart"/>
      <w:r w:rsidRPr="00CF7C31">
        <w:rPr>
          <w:rFonts w:cstheme="minorHAnsi"/>
          <w:color w:val="222222"/>
        </w:rPr>
        <w:t>bintu</w:t>
      </w:r>
      <w:proofErr w:type="spellEnd"/>
      <w:r w:rsidRPr="00CF7C31">
        <w:rPr>
          <w:rFonts w:cstheme="minorHAnsi"/>
          <w:color w:val="222222"/>
        </w:rPr>
        <w:t xml:space="preserve"> Abdul Rahim (2013). “Understanding Islamic Ethics and Its Significance on the Character Building”, International University of Social Science and Humanity, Vol. 3 (6), pp. 508-513. </w:t>
      </w:r>
    </w:p>
    <w:p w14:paraId="58961C6D" w14:textId="77777777" w:rsidR="00CF7C31" w:rsidRPr="00CF7C31" w:rsidRDefault="00CF7C31" w:rsidP="00CF7C31">
      <w:pPr>
        <w:pStyle w:val="ListParagraph"/>
        <w:numPr>
          <w:ilvl w:val="0"/>
          <w:numId w:val="26"/>
        </w:numPr>
        <w:tabs>
          <w:tab w:val="left" w:pos="1572"/>
        </w:tabs>
        <w:spacing w:line="240" w:lineRule="auto"/>
        <w:ind w:left="567" w:firstLine="0"/>
        <w:jc w:val="both"/>
        <w:rPr>
          <w:rFonts w:cstheme="minorHAnsi"/>
          <w:color w:val="222222"/>
        </w:rPr>
      </w:pPr>
      <w:proofErr w:type="spellStart"/>
      <w:r w:rsidRPr="00CF7C31">
        <w:rPr>
          <w:rFonts w:cstheme="minorHAnsi"/>
          <w:color w:val="222222"/>
        </w:rPr>
        <w:t>Asutay</w:t>
      </w:r>
      <w:proofErr w:type="spellEnd"/>
      <w:r w:rsidRPr="00CF7C31">
        <w:rPr>
          <w:rFonts w:cstheme="minorHAnsi"/>
          <w:color w:val="222222"/>
        </w:rPr>
        <w:t>, M. (2007). A Political Economy Approach to Islamic Economics: Systemic Understanding for an Alternative Economic System. Kyoto Bulletin of Islamic Area Studies, Special Issue: Islamic Economics - Theoretical and Practical Perspectives in a Global Context 1(2): 3-18.</w:t>
      </w:r>
    </w:p>
    <w:p w14:paraId="11CD5E23" w14:textId="77777777" w:rsidR="00CF7C31" w:rsidRPr="00CF7C31" w:rsidRDefault="00CF7C31" w:rsidP="00CF7C31">
      <w:pPr>
        <w:pStyle w:val="ListParagraph"/>
        <w:numPr>
          <w:ilvl w:val="0"/>
          <w:numId w:val="26"/>
        </w:numPr>
        <w:tabs>
          <w:tab w:val="left" w:pos="1572"/>
        </w:tabs>
        <w:spacing w:line="240" w:lineRule="auto"/>
        <w:ind w:left="567" w:firstLine="0"/>
        <w:jc w:val="both"/>
        <w:rPr>
          <w:rFonts w:cstheme="minorHAnsi"/>
          <w:color w:val="222222"/>
        </w:rPr>
      </w:pPr>
      <w:proofErr w:type="spellStart"/>
      <w:r w:rsidRPr="00CF7C31">
        <w:rPr>
          <w:rFonts w:cstheme="minorHAnsi"/>
          <w:color w:val="222222"/>
        </w:rPr>
        <w:t>Asutay</w:t>
      </w:r>
      <w:proofErr w:type="spellEnd"/>
      <w:r w:rsidRPr="00CF7C31">
        <w:rPr>
          <w:rFonts w:cstheme="minorHAnsi"/>
          <w:color w:val="222222"/>
        </w:rPr>
        <w:t xml:space="preserve">, M. &amp; </w:t>
      </w:r>
      <w:proofErr w:type="spellStart"/>
      <w:r w:rsidRPr="00CF7C31">
        <w:rPr>
          <w:rFonts w:cstheme="minorHAnsi"/>
          <w:color w:val="222222"/>
        </w:rPr>
        <w:t>Azid</w:t>
      </w:r>
      <w:proofErr w:type="spellEnd"/>
      <w:r w:rsidRPr="00CF7C31">
        <w:rPr>
          <w:rFonts w:cstheme="minorHAnsi"/>
          <w:color w:val="222222"/>
        </w:rPr>
        <w:t xml:space="preserve">, T. (2007). Does </w:t>
      </w:r>
      <w:proofErr w:type="spellStart"/>
      <w:r w:rsidRPr="00CF7C31">
        <w:rPr>
          <w:rFonts w:cstheme="minorHAnsi"/>
          <w:color w:val="222222"/>
        </w:rPr>
        <w:t>Ethico</w:t>
      </w:r>
      <w:proofErr w:type="spellEnd"/>
      <w:r w:rsidRPr="00CF7C31">
        <w:rPr>
          <w:rFonts w:cstheme="minorHAnsi"/>
          <w:color w:val="222222"/>
        </w:rPr>
        <w:t xml:space="preserve">-Moral Coalition Complement to Economic Coalition? A Response in the Periphery of Islamic Economics. </w:t>
      </w:r>
      <w:proofErr w:type="spellStart"/>
      <w:r w:rsidRPr="00CF7C31">
        <w:rPr>
          <w:rFonts w:cstheme="minorHAnsi"/>
          <w:color w:val="222222"/>
        </w:rPr>
        <w:t>Humanomics</w:t>
      </w:r>
      <w:proofErr w:type="spellEnd"/>
      <w:r w:rsidRPr="00CF7C31">
        <w:rPr>
          <w:rFonts w:cstheme="minorHAnsi"/>
          <w:color w:val="222222"/>
        </w:rPr>
        <w:t xml:space="preserve"> 23(3): 153-173.</w:t>
      </w:r>
    </w:p>
    <w:p w14:paraId="0EA124B5" w14:textId="77777777" w:rsidR="00CF7C31" w:rsidRPr="00CF7C31" w:rsidRDefault="00CF7C31" w:rsidP="00CF7C31">
      <w:pPr>
        <w:pStyle w:val="ListParagraph"/>
        <w:numPr>
          <w:ilvl w:val="0"/>
          <w:numId w:val="26"/>
        </w:numPr>
        <w:tabs>
          <w:tab w:val="left" w:pos="1572"/>
        </w:tabs>
        <w:spacing w:line="240" w:lineRule="auto"/>
        <w:ind w:left="567" w:firstLine="0"/>
        <w:jc w:val="both"/>
        <w:rPr>
          <w:rFonts w:cstheme="minorHAnsi"/>
          <w:color w:val="222222"/>
        </w:rPr>
      </w:pPr>
      <w:r w:rsidRPr="00CF7C31">
        <w:rPr>
          <w:rFonts w:cstheme="minorHAnsi"/>
          <w:color w:val="222222"/>
        </w:rPr>
        <w:t xml:space="preserve">Auda, J. (2008). </w:t>
      </w:r>
      <w:proofErr w:type="spellStart"/>
      <w:r w:rsidRPr="00CF7C31">
        <w:rPr>
          <w:rFonts w:cstheme="minorHAnsi"/>
          <w:color w:val="222222"/>
        </w:rPr>
        <w:t>Maqasid</w:t>
      </w:r>
      <w:proofErr w:type="spellEnd"/>
      <w:r w:rsidRPr="00CF7C31">
        <w:rPr>
          <w:rFonts w:cstheme="minorHAnsi"/>
          <w:color w:val="222222"/>
        </w:rPr>
        <w:t xml:space="preserve"> Al-</w:t>
      </w:r>
      <w:proofErr w:type="spellStart"/>
      <w:r w:rsidRPr="00CF7C31">
        <w:rPr>
          <w:rFonts w:cstheme="minorHAnsi"/>
          <w:color w:val="222222"/>
        </w:rPr>
        <w:t>Shari’ah</w:t>
      </w:r>
      <w:proofErr w:type="spellEnd"/>
      <w:r w:rsidRPr="00CF7C31">
        <w:rPr>
          <w:rFonts w:cstheme="minorHAnsi"/>
          <w:color w:val="222222"/>
        </w:rPr>
        <w:t xml:space="preserve"> as Philosophy of Islamic Law: A Systems Approach. IIIT.</w:t>
      </w:r>
    </w:p>
    <w:p w14:paraId="5709EBE0" w14:textId="77777777" w:rsidR="00CF7C31" w:rsidRPr="00CF7C31" w:rsidRDefault="00CF7C31" w:rsidP="00CF7C31">
      <w:pPr>
        <w:pStyle w:val="ListParagraph"/>
        <w:numPr>
          <w:ilvl w:val="0"/>
          <w:numId w:val="26"/>
        </w:numPr>
        <w:tabs>
          <w:tab w:val="left" w:pos="1572"/>
        </w:tabs>
        <w:spacing w:line="240" w:lineRule="auto"/>
        <w:ind w:left="567" w:firstLine="0"/>
        <w:jc w:val="both"/>
        <w:rPr>
          <w:rFonts w:cstheme="minorHAnsi"/>
          <w:color w:val="222222"/>
        </w:rPr>
      </w:pPr>
      <w:r w:rsidRPr="00CF7C31">
        <w:rPr>
          <w:rFonts w:cstheme="minorHAnsi"/>
          <w:color w:val="222222"/>
        </w:rPr>
        <w:t xml:space="preserve">Crowther, D. and Martinez, E. (2007). Current Debates in Corporate Social Responsibility: An Agenda for Research. Issues In Social </w:t>
      </w:r>
      <w:proofErr w:type="gramStart"/>
      <w:r w:rsidRPr="00CF7C31">
        <w:rPr>
          <w:rFonts w:cstheme="minorHAnsi"/>
          <w:color w:val="222222"/>
        </w:rPr>
        <w:t>And</w:t>
      </w:r>
      <w:proofErr w:type="gramEnd"/>
      <w:r w:rsidRPr="00CF7C31">
        <w:rPr>
          <w:rFonts w:cstheme="minorHAnsi"/>
          <w:color w:val="222222"/>
        </w:rPr>
        <w:t xml:space="preserve"> Environmental Accounting, 1(1), p.26.</w:t>
      </w:r>
    </w:p>
    <w:p w14:paraId="32AACC17" w14:textId="77777777" w:rsidR="00CF7C31" w:rsidRPr="00CF7C31" w:rsidRDefault="00CF7C31" w:rsidP="00CF7C31">
      <w:pPr>
        <w:pStyle w:val="ListParagraph"/>
        <w:numPr>
          <w:ilvl w:val="0"/>
          <w:numId w:val="26"/>
        </w:numPr>
        <w:tabs>
          <w:tab w:val="left" w:pos="1572"/>
        </w:tabs>
        <w:spacing w:line="240" w:lineRule="auto"/>
        <w:ind w:left="567" w:firstLine="0"/>
        <w:jc w:val="both"/>
        <w:rPr>
          <w:rFonts w:cstheme="minorHAnsi"/>
          <w:color w:val="222222"/>
        </w:rPr>
      </w:pPr>
      <w:proofErr w:type="spellStart"/>
      <w:r w:rsidRPr="00CF7C31">
        <w:rPr>
          <w:rFonts w:cstheme="minorHAnsi"/>
          <w:color w:val="222222"/>
        </w:rPr>
        <w:t>Elasrag</w:t>
      </w:r>
      <w:proofErr w:type="spellEnd"/>
      <w:r w:rsidRPr="00CF7C31">
        <w:rPr>
          <w:rFonts w:cstheme="minorHAnsi"/>
          <w:color w:val="222222"/>
        </w:rPr>
        <w:t>, H. (2015). Corporate Social Responsibility: An Islamic Perspective. SSRN Electronic Journal. [Available at: https://mpra.ub.uni-muenchen.de/67537/1/MPRA_paper_67537.pdf]</w:t>
      </w:r>
    </w:p>
    <w:p w14:paraId="5D644E6B" w14:textId="77777777" w:rsidR="00CF7C31" w:rsidRPr="00CF7C31" w:rsidRDefault="00CF7C31" w:rsidP="00CF7C31">
      <w:pPr>
        <w:pStyle w:val="ListParagraph"/>
        <w:numPr>
          <w:ilvl w:val="0"/>
          <w:numId w:val="26"/>
        </w:numPr>
        <w:tabs>
          <w:tab w:val="left" w:pos="1572"/>
        </w:tabs>
        <w:spacing w:line="240" w:lineRule="auto"/>
        <w:ind w:left="567" w:firstLine="0"/>
        <w:jc w:val="both"/>
        <w:rPr>
          <w:rFonts w:cstheme="minorHAnsi"/>
          <w:color w:val="222222"/>
        </w:rPr>
      </w:pPr>
      <w:proofErr w:type="spellStart"/>
      <w:r w:rsidRPr="00CF7C31">
        <w:rPr>
          <w:rFonts w:cstheme="minorHAnsi"/>
          <w:color w:val="222222"/>
        </w:rPr>
        <w:t>Elasrag</w:t>
      </w:r>
      <w:proofErr w:type="spellEnd"/>
      <w:r w:rsidRPr="00CF7C31">
        <w:rPr>
          <w:rFonts w:cstheme="minorHAnsi"/>
          <w:color w:val="222222"/>
        </w:rPr>
        <w:t>, H. (2012). Islamic Waqf as a Tools of Corporate Social Responsibility. SSRN Electronic Journal. [Available at: https://www.researchgate.net/publication/254445500_Islamic_Waqf_as_a_Tools_of_Corporate_Social_Responsibility]</w:t>
      </w:r>
    </w:p>
    <w:p w14:paraId="6C214452" w14:textId="77777777" w:rsidR="00CF7C31" w:rsidRPr="00CF7C31" w:rsidRDefault="00CF7C31" w:rsidP="00CF7C31">
      <w:pPr>
        <w:pStyle w:val="ListParagraph"/>
        <w:numPr>
          <w:ilvl w:val="0"/>
          <w:numId w:val="26"/>
        </w:numPr>
        <w:tabs>
          <w:tab w:val="left" w:pos="1572"/>
        </w:tabs>
        <w:spacing w:line="240" w:lineRule="auto"/>
        <w:ind w:left="567" w:firstLine="0"/>
        <w:jc w:val="both"/>
        <w:rPr>
          <w:rFonts w:cstheme="minorHAnsi"/>
          <w:color w:val="222222"/>
        </w:rPr>
      </w:pPr>
      <w:r w:rsidRPr="00CF7C31">
        <w:rPr>
          <w:rFonts w:cstheme="minorHAnsi"/>
          <w:color w:val="222222"/>
        </w:rPr>
        <w:t xml:space="preserve">Fang, E, S. and Foucart, R. (2014). “Western Financial Agents and Islamic Ethics”, Journal Business Ethics, (123), pp. 475-491. </w:t>
      </w:r>
    </w:p>
    <w:p w14:paraId="5346FBBE" w14:textId="77777777" w:rsidR="00CF7C31" w:rsidRPr="00CF7C31" w:rsidRDefault="00CF7C31" w:rsidP="00CF7C31">
      <w:pPr>
        <w:pStyle w:val="ListParagraph"/>
        <w:numPr>
          <w:ilvl w:val="0"/>
          <w:numId w:val="26"/>
        </w:numPr>
        <w:tabs>
          <w:tab w:val="left" w:pos="1572"/>
        </w:tabs>
        <w:spacing w:line="240" w:lineRule="auto"/>
        <w:ind w:left="567" w:firstLine="0"/>
        <w:jc w:val="both"/>
        <w:rPr>
          <w:rFonts w:cstheme="minorHAnsi"/>
          <w:color w:val="222222"/>
        </w:rPr>
      </w:pPr>
      <w:r w:rsidRPr="00CF7C31">
        <w:rPr>
          <w:rFonts w:cstheme="minorHAnsi"/>
          <w:color w:val="222222"/>
        </w:rPr>
        <w:t>Haque, M. et all. (2012). Ethics and Fiqh for Everyday Life: An Islamic Perspective. Malaysia: IIUM.</w:t>
      </w:r>
    </w:p>
    <w:p w14:paraId="65348EE6" w14:textId="77777777" w:rsidR="00CF7C31" w:rsidRPr="00CF7C31" w:rsidRDefault="00CF7C31" w:rsidP="00CF7C31">
      <w:pPr>
        <w:pStyle w:val="ListParagraph"/>
        <w:numPr>
          <w:ilvl w:val="0"/>
          <w:numId w:val="26"/>
        </w:numPr>
        <w:tabs>
          <w:tab w:val="left" w:pos="1572"/>
        </w:tabs>
        <w:spacing w:line="240" w:lineRule="auto"/>
        <w:ind w:left="567" w:firstLine="0"/>
        <w:jc w:val="both"/>
        <w:rPr>
          <w:rFonts w:cstheme="minorHAnsi"/>
          <w:color w:val="222222"/>
        </w:rPr>
      </w:pPr>
      <w:proofErr w:type="spellStart"/>
      <w:r w:rsidRPr="00CF7C31">
        <w:rPr>
          <w:rFonts w:cstheme="minorHAnsi"/>
          <w:color w:val="222222"/>
        </w:rPr>
        <w:t>Mawdudi</w:t>
      </w:r>
      <w:proofErr w:type="spellEnd"/>
      <w:r w:rsidRPr="00CF7C31">
        <w:rPr>
          <w:rFonts w:cstheme="minorHAnsi"/>
          <w:color w:val="222222"/>
        </w:rPr>
        <w:t xml:space="preserve">, S. A. A. (1947). The Ethical Viewpoint of Islam. Lahore: </w:t>
      </w:r>
      <w:proofErr w:type="spellStart"/>
      <w:r w:rsidRPr="00CF7C31">
        <w:rPr>
          <w:rFonts w:cstheme="minorHAnsi"/>
          <w:color w:val="222222"/>
        </w:rPr>
        <w:t>Markazi</w:t>
      </w:r>
      <w:proofErr w:type="spellEnd"/>
      <w:r w:rsidRPr="00CF7C31">
        <w:rPr>
          <w:rFonts w:cstheme="minorHAnsi"/>
          <w:color w:val="222222"/>
        </w:rPr>
        <w:t xml:space="preserve"> </w:t>
      </w:r>
      <w:proofErr w:type="spellStart"/>
      <w:r w:rsidRPr="00CF7C31">
        <w:rPr>
          <w:rFonts w:cstheme="minorHAnsi"/>
          <w:color w:val="222222"/>
        </w:rPr>
        <w:t>Maktaba</w:t>
      </w:r>
      <w:proofErr w:type="spellEnd"/>
      <w:r w:rsidRPr="00CF7C31">
        <w:rPr>
          <w:rFonts w:cstheme="minorHAnsi"/>
          <w:color w:val="222222"/>
        </w:rPr>
        <w:t xml:space="preserve"> </w:t>
      </w:r>
      <w:proofErr w:type="spellStart"/>
      <w:r w:rsidRPr="00CF7C31">
        <w:rPr>
          <w:rFonts w:cstheme="minorHAnsi"/>
          <w:color w:val="222222"/>
        </w:rPr>
        <w:t>Jama’ah</w:t>
      </w:r>
      <w:proofErr w:type="spellEnd"/>
      <w:r w:rsidRPr="00CF7C31">
        <w:rPr>
          <w:rFonts w:cstheme="minorHAnsi"/>
          <w:color w:val="222222"/>
        </w:rPr>
        <w:t xml:space="preserve"> al-Islami. </w:t>
      </w:r>
    </w:p>
    <w:p w14:paraId="2C5AF675" w14:textId="77777777" w:rsidR="00CF7C31" w:rsidRDefault="00CF7C31" w:rsidP="00CF7C31">
      <w:pPr>
        <w:pStyle w:val="ListParagraph"/>
        <w:numPr>
          <w:ilvl w:val="0"/>
          <w:numId w:val="26"/>
        </w:numPr>
        <w:tabs>
          <w:tab w:val="left" w:pos="1572"/>
        </w:tabs>
        <w:spacing w:line="240" w:lineRule="auto"/>
        <w:ind w:left="567" w:firstLine="0"/>
        <w:jc w:val="both"/>
        <w:rPr>
          <w:rFonts w:cstheme="minorHAnsi"/>
          <w:color w:val="222222"/>
        </w:rPr>
      </w:pPr>
      <w:r w:rsidRPr="00CF7C31">
        <w:rPr>
          <w:rFonts w:cstheme="minorHAnsi"/>
          <w:color w:val="222222"/>
        </w:rPr>
        <w:t>Mohammed, J. A. (2013). “The Ethical System in Islam – Implications for Business Practices” in Christopher Lange (Edit.) Handbook of the Philosophical Foundations of Business Ethics. Springer</w:t>
      </w:r>
    </w:p>
    <w:p w14:paraId="6A52D8B4" w14:textId="77777777" w:rsidR="00CF7C31" w:rsidRPr="00CF7C31" w:rsidRDefault="00CF7C31" w:rsidP="00CF7C31">
      <w:pPr>
        <w:pStyle w:val="ListParagraph"/>
        <w:tabs>
          <w:tab w:val="left" w:pos="1572"/>
        </w:tabs>
        <w:spacing w:line="240" w:lineRule="auto"/>
        <w:ind w:left="567"/>
        <w:jc w:val="both"/>
        <w:rPr>
          <w:rFonts w:cstheme="minorHAnsi"/>
          <w:color w:val="222222"/>
        </w:rPr>
      </w:pPr>
    </w:p>
    <w:p w14:paraId="38ADA55F" w14:textId="77777777" w:rsidR="00CF7C31" w:rsidRDefault="00CF7C31" w:rsidP="00CF7C31">
      <w:pPr>
        <w:pStyle w:val="ListParagraph"/>
        <w:numPr>
          <w:ilvl w:val="0"/>
          <w:numId w:val="26"/>
        </w:numPr>
        <w:tabs>
          <w:tab w:val="left" w:pos="1572"/>
        </w:tabs>
        <w:spacing w:line="240" w:lineRule="auto"/>
        <w:ind w:left="567" w:firstLine="0"/>
        <w:jc w:val="both"/>
        <w:rPr>
          <w:rFonts w:cstheme="minorHAnsi"/>
          <w:color w:val="222222"/>
        </w:rPr>
      </w:pPr>
      <w:r w:rsidRPr="00CF7C31">
        <w:rPr>
          <w:rFonts w:cstheme="minorHAnsi"/>
          <w:color w:val="222222"/>
        </w:rPr>
        <w:t>Platonova, E., (2013) Corporate Social Responsibility from an Islamic Moral Economy Perspective: A Literature Survey, Afro Eurasian Studies, Vol. 2, Issues 1 and 2, pp272-297, Spring &amp; Fall</w:t>
      </w:r>
    </w:p>
    <w:p w14:paraId="408A6836" w14:textId="77777777" w:rsidR="00CF7C31" w:rsidRPr="00CF7C31" w:rsidRDefault="00CF7C31" w:rsidP="00CF7C31">
      <w:pPr>
        <w:pStyle w:val="ListParagraph"/>
        <w:tabs>
          <w:tab w:val="left" w:pos="1572"/>
        </w:tabs>
        <w:spacing w:line="240" w:lineRule="auto"/>
        <w:ind w:left="567"/>
        <w:jc w:val="both"/>
        <w:rPr>
          <w:rFonts w:cstheme="minorHAnsi"/>
          <w:color w:val="222222"/>
        </w:rPr>
      </w:pPr>
    </w:p>
    <w:p w14:paraId="78ADF032" w14:textId="77777777" w:rsidR="00CF7C31" w:rsidRPr="00CF7C31" w:rsidRDefault="00CF7C31" w:rsidP="00CF7C31">
      <w:pPr>
        <w:pStyle w:val="ListParagraph"/>
        <w:numPr>
          <w:ilvl w:val="0"/>
          <w:numId w:val="26"/>
        </w:numPr>
        <w:tabs>
          <w:tab w:val="left" w:pos="1572"/>
        </w:tabs>
        <w:spacing w:line="240" w:lineRule="auto"/>
        <w:ind w:left="567" w:firstLine="0"/>
        <w:jc w:val="both"/>
        <w:rPr>
          <w:rFonts w:cstheme="minorHAnsi"/>
          <w:szCs w:val="23"/>
        </w:rPr>
      </w:pPr>
      <w:r w:rsidRPr="00CF7C31">
        <w:rPr>
          <w:rFonts w:cstheme="minorHAnsi"/>
          <w:color w:val="222222"/>
        </w:rPr>
        <w:t xml:space="preserve">Wan Jusoh, W., Ibrahim, U. and </w:t>
      </w:r>
      <w:proofErr w:type="spellStart"/>
      <w:r w:rsidRPr="00CF7C31">
        <w:rPr>
          <w:rFonts w:cstheme="minorHAnsi"/>
          <w:color w:val="222222"/>
        </w:rPr>
        <w:t>Napiah</w:t>
      </w:r>
      <w:proofErr w:type="spellEnd"/>
      <w:r w:rsidRPr="00CF7C31">
        <w:rPr>
          <w:rFonts w:cstheme="minorHAnsi"/>
          <w:color w:val="222222"/>
        </w:rPr>
        <w:t>, M. (2015). An Islamic Perspective on Corporate Social Responsibility of Islamic Banks. Mediterranean Journal of Social Sciences.</w:t>
      </w:r>
    </w:p>
    <w:p w14:paraId="43E4A154" w14:textId="77777777" w:rsidR="00CF7C31" w:rsidRPr="00CF7C31" w:rsidRDefault="00CF7C31" w:rsidP="00CF7C31">
      <w:pPr>
        <w:tabs>
          <w:tab w:val="left" w:pos="0"/>
        </w:tabs>
        <w:spacing w:after="0" w:line="240" w:lineRule="auto"/>
        <w:jc w:val="both"/>
        <w:rPr>
          <w:rFonts w:cstheme="minorHAnsi"/>
          <w:b/>
          <w:szCs w:val="23"/>
        </w:rPr>
      </w:pPr>
    </w:p>
    <w:p w14:paraId="350DF466" w14:textId="77777777" w:rsidR="00CF7C31" w:rsidRPr="00CF7C31" w:rsidRDefault="00CF7C31" w:rsidP="00CF7C31">
      <w:pPr>
        <w:spacing w:after="0" w:line="240" w:lineRule="auto"/>
        <w:ind w:firstLine="567"/>
        <w:jc w:val="both"/>
        <w:rPr>
          <w:rFonts w:cstheme="minorHAnsi"/>
          <w:b/>
          <w:szCs w:val="23"/>
        </w:rPr>
      </w:pPr>
      <w:r w:rsidRPr="00CF7C31">
        <w:rPr>
          <w:rFonts w:cstheme="minorHAnsi"/>
          <w:b/>
          <w:szCs w:val="23"/>
        </w:rPr>
        <w:t xml:space="preserve">Essential Websites and Journals </w:t>
      </w:r>
    </w:p>
    <w:p w14:paraId="7365C192" w14:textId="77777777" w:rsidR="00CF7C31" w:rsidRPr="00CF7C31" w:rsidRDefault="00CF7C31" w:rsidP="00CF7C31">
      <w:pPr>
        <w:spacing w:after="0" w:line="240" w:lineRule="auto"/>
        <w:ind w:firstLine="567"/>
        <w:jc w:val="both"/>
        <w:rPr>
          <w:rFonts w:cstheme="minorHAnsi"/>
          <w:b/>
          <w:szCs w:val="23"/>
        </w:rPr>
      </w:pPr>
    </w:p>
    <w:p w14:paraId="21BFFA0C" w14:textId="77777777" w:rsidR="00CF7C31" w:rsidRPr="00CF7C31" w:rsidRDefault="00CF7C31" w:rsidP="00CF7C31">
      <w:pPr>
        <w:pStyle w:val="ListParagraph"/>
        <w:spacing w:after="0" w:line="360" w:lineRule="auto"/>
        <w:ind w:left="284" w:firstLine="567"/>
        <w:rPr>
          <w:rStyle w:val="publicationtitle"/>
          <w:rFonts w:cstheme="minorHAnsi"/>
        </w:rPr>
      </w:pPr>
      <w:r w:rsidRPr="00CF7C31">
        <w:rPr>
          <w:rStyle w:val="publicationtitle"/>
          <w:rFonts w:cstheme="minorHAnsi"/>
        </w:rPr>
        <w:t>Journal of Development Entrepreneurship</w:t>
      </w:r>
    </w:p>
    <w:p w14:paraId="5CE86983" w14:textId="77777777" w:rsidR="00CF7C31" w:rsidRPr="00CF7C31" w:rsidRDefault="00CF7C31" w:rsidP="00CF7C31">
      <w:pPr>
        <w:pStyle w:val="ListParagraph"/>
        <w:spacing w:after="0" w:line="360" w:lineRule="auto"/>
        <w:ind w:left="284" w:firstLine="567"/>
        <w:rPr>
          <w:rStyle w:val="publicationtitle"/>
          <w:rFonts w:cstheme="minorHAnsi"/>
        </w:rPr>
      </w:pPr>
      <w:r w:rsidRPr="00CF7C31">
        <w:rPr>
          <w:rStyle w:val="publicationtitle"/>
          <w:rFonts w:cstheme="minorHAnsi"/>
        </w:rPr>
        <w:t>Islamic Economic Studies (IES)</w:t>
      </w:r>
    </w:p>
    <w:p w14:paraId="5B24A78C" w14:textId="77777777" w:rsidR="00CF7C31" w:rsidRPr="00CF7C31" w:rsidRDefault="00CF7C31" w:rsidP="00CF7C31">
      <w:pPr>
        <w:pStyle w:val="ListParagraph"/>
        <w:spacing w:after="0" w:line="360" w:lineRule="auto"/>
        <w:ind w:left="284" w:firstLine="567"/>
        <w:rPr>
          <w:rStyle w:val="publicationtitle"/>
          <w:rFonts w:cstheme="minorHAnsi"/>
        </w:rPr>
      </w:pPr>
      <w:r w:rsidRPr="00CF7C31">
        <w:rPr>
          <w:rStyle w:val="publicationtitle"/>
          <w:rFonts w:cstheme="minorHAnsi"/>
        </w:rPr>
        <w:t>International Journal of Islamic Economics and Finance Studies</w:t>
      </w:r>
    </w:p>
    <w:p w14:paraId="283C8159" w14:textId="77777777" w:rsidR="00CF7C31" w:rsidRPr="00CF7C31" w:rsidRDefault="00CF7C31" w:rsidP="00CF7C31">
      <w:pPr>
        <w:pStyle w:val="ListParagraph"/>
        <w:spacing w:after="0" w:line="360" w:lineRule="auto"/>
        <w:ind w:left="284" w:firstLine="567"/>
        <w:rPr>
          <w:rStyle w:val="publicationtitle"/>
          <w:rFonts w:cstheme="minorHAnsi"/>
        </w:rPr>
      </w:pPr>
      <w:r w:rsidRPr="00CF7C31">
        <w:rPr>
          <w:rStyle w:val="publicationtitle"/>
          <w:rFonts w:cstheme="minorHAnsi"/>
        </w:rPr>
        <w:t xml:space="preserve">The Malaysian Journal of Professionalism &amp; Entrepreneurship </w:t>
      </w:r>
    </w:p>
    <w:p w14:paraId="343B04DB" w14:textId="77777777" w:rsidR="00CF7C31" w:rsidRPr="00D377E9" w:rsidRDefault="00CF7C31" w:rsidP="00CF7C31">
      <w:pPr>
        <w:pStyle w:val="ListParagraph"/>
        <w:spacing w:after="0" w:line="360" w:lineRule="auto"/>
        <w:ind w:left="284" w:firstLine="567"/>
        <w:rPr>
          <w:rStyle w:val="publicationtitle"/>
          <w:rFonts w:asciiTheme="majorBidi" w:hAnsiTheme="majorBidi" w:cstheme="majorBidi"/>
        </w:rPr>
      </w:pPr>
      <w:r w:rsidRPr="00CF7C31">
        <w:rPr>
          <w:rStyle w:val="publicationtitle"/>
          <w:rFonts w:cstheme="minorHAnsi"/>
        </w:rPr>
        <w:t xml:space="preserve">Islamic Finance </w:t>
      </w:r>
      <w:r w:rsidRPr="00D377E9">
        <w:rPr>
          <w:rStyle w:val="publicationtitle"/>
          <w:rFonts w:asciiTheme="majorBidi" w:hAnsiTheme="majorBidi" w:cstheme="majorBidi"/>
        </w:rPr>
        <w:t>Asia</w:t>
      </w:r>
    </w:p>
    <w:p w14:paraId="57361103" w14:textId="77777777" w:rsidR="00CF7C31" w:rsidRDefault="00CF7C31" w:rsidP="00CF7C31">
      <w:pPr>
        <w:pStyle w:val="ListParagraph"/>
        <w:spacing w:after="0" w:line="360" w:lineRule="auto"/>
        <w:ind w:left="284" w:firstLine="567"/>
        <w:rPr>
          <w:rStyle w:val="publicationtitle"/>
          <w:rFonts w:asciiTheme="majorBidi" w:hAnsiTheme="majorBidi" w:cstheme="majorBidi"/>
        </w:rPr>
      </w:pPr>
      <w:proofErr w:type="spellStart"/>
      <w:r w:rsidRPr="00D377E9">
        <w:rPr>
          <w:rStyle w:val="publicationtitle"/>
          <w:rFonts w:asciiTheme="majorBidi" w:hAnsiTheme="majorBidi" w:cstheme="majorBidi"/>
        </w:rPr>
        <w:t>Humanomics</w:t>
      </w:r>
      <w:proofErr w:type="spellEnd"/>
    </w:p>
    <w:p w14:paraId="173143B3" w14:textId="77777777" w:rsidR="00CF7C31" w:rsidRPr="00F47F95" w:rsidRDefault="00CF7C31" w:rsidP="00F47F95">
      <w:pPr>
        <w:ind w:left="567" w:hanging="11"/>
        <w:rPr>
          <w:rFonts w:cstheme="minorHAnsi"/>
          <w:b/>
          <w:bCs/>
        </w:rPr>
      </w:pPr>
    </w:p>
    <w:sectPr w:rsidR="00CF7C31" w:rsidRPr="00F47F95" w:rsidSect="00892338">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8AAAC9" w14:textId="77777777" w:rsidR="001A127D" w:rsidRDefault="001A127D" w:rsidP="00733916">
      <w:pPr>
        <w:spacing w:after="0" w:line="240" w:lineRule="auto"/>
      </w:pPr>
      <w:r>
        <w:separator/>
      </w:r>
    </w:p>
  </w:endnote>
  <w:endnote w:type="continuationSeparator" w:id="0">
    <w:p w14:paraId="4A7CE149" w14:textId="77777777" w:rsidR="001A127D" w:rsidRDefault="001A127D" w:rsidP="00733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6324317"/>
      <w:docPartObj>
        <w:docPartGallery w:val="Page Numbers (Bottom of Page)"/>
        <w:docPartUnique/>
      </w:docPartObj>
    </w:sdtPr>
    <w:sdtEndPr>
      <w:rPr>
        <w:color w:val="7F7F7F" w:themeColor="background1" w:themeShade="7F"/>
        <w:spacing w:val="60"/>
      </w:rPr>
    </w:sdtEndPr>
    <w:sdtContent>
      <w:p w14:paraId="6B0472D2" w14:textId="6F1560A8" w:rsidR="00733916" w:rsidRDefault="00733916">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3D65F6E" w14:textId="77777777" w:rsidR="00733916" w:rsidRDefault="007339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7615FB" w14:textId="77777777" w:rsidR="001A127D" w:rsidRDefault="001A127D" w:rsidP="00733916">
      <w:pPr>
        <w:spacing w:after="0" w:line="240" w:lineRule="auto"/>
      </w:pPr>
      <w:r>
        <w:separator/>
      </w:r>
    </w:p>
  </w:footnote>
  <w:footnote w:type="continuationSeparator" w:id="0">
    <w:p w14:paraId="39E3E4D2" w14:textId="77777777" w:rsidR="001A127D" w:rsidRDefault="001A127D" w:rsidP="007339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3EC6"/>
    <w:multiLevelType w:val="hybridMultilevel"/>
    <w:tmpl w:val="C3BC8568"/>
    <w:lvl w:ilvl="0" w:tplc="B1B4C9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127178"/>
    <w:multiLevelType w:val="multilevel"/>
    <w:tmpl w:val="8528B1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D1932"/>
    <w:multiLevelType w:val="hybridMultilevel"/>
    <w:tmpl w:val="6D523A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E512AE"/>
    <w:multiLevelType w:val="hybridMultilevel"/>
    <w:tmpl w:val="ACB090E6"/>
    <w:lvl w:ilvl="0" w:tplc="B1B4C9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7ED0552"/>
    <w:multiLevelType w:val="multilevel"/>
    <w:tmpl w:val="8528B1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DF2F80"/>
    <w:multiLevelType w:val="multilevel"/>
    <w:tmpl w:val="57049DFE"/>
    <w:lvl w:ilvl="0">
      <w:start w:val="1"/>
      <w:numFmt w:val="bullet"/>
      <w:lvlText w:val=""/>
      <w:lvlJc w:val="left"/>
      <w:pPr>
        <w:tabs>
          <w:tab w:val="num" w:pos="360"/>
        </w:tabs>
        <w:ind w:left="360" w:hanging="360"/>
      </w:pPr>
      <w:rPr>
        <w:rFonts w:ascii="Symbol" w:hAnsi="Symbol" w:hint="default"/>
      </w:r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7" w15:restartNumberingAfterBreak="0">
    <w:nsid w:val="37087636"/>
    <w:multiLevelType w:val="hybridMultilevel"/>
    <w:tmpl w:val="ADB229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B72DBF"/>
    <w:multiLevelType w:val="multilevel"/>
    <w:tmpl w:val="C95429FA"/>
    <w:lvl w:ilvl="0">
      <w:start w:val="1"/>
      <w:numFmt w:val="upperLetter"/>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A26B9E"/>
    <w:multiLevelType w:val="hybridMultilevel"/>
    <w:tmpl w:val="8F94BBFE"/>
    <w:lvl w:ilvl="0" w:tplc="B1B4C988">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488B4ECF"/>
    <w:multiLevelType w:val="hybridMultilevel"/>
    <w:tmpl w:val="2C3A01C4"/>
    <w:lvl w:ilvl="0" w:tplc="19264422">
      <w:numFmt w:val="bullet"/>
      <w:lvlText w:val="•"/>
      <w:lvlJc w:val="left"/>
      <w:pPr>
        <w:ind w:left="1020" w:hanging="660"/>
      </w:pPr>
      <w:rPr>
        <w:rFonts w:ascii="Calibri" w:eastAsia="Times New Roman"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A04CF4"/>
    <w:multiLevelType w:val="hybridMultilevel"/>
    <w:tmpl w:val="C3229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125232"/>
    <w:multiLevelType w:val="hybridMultilevel"/>
    <w:tmpl w:val="39862C62"/>
    <w:lvl w:ilvl="0" w:tplc="B1B4C988">
      <w:start w:val="1"/>
      <w:numFmt w:val="decimal"/>
      <w:lvlText w:val="%1-"/>
      <w:lvlJc w:val="left"/>
      <w:pPr>
        <w:ind w:left="1434" w:hanging="360"/>
      </w:pPr>
      <w:rPr>
        <w:rFonts w:hint="default"/>
      </w:r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13" w15:restartNumberingAfterBreak="0">
    <w:nsid w:val="6C901882"/>
    <w:multiLevelType w:val="hybridMultilevel"/>
    <w:tmpl w:val="06F08D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1EB1EC1"/>
    <w:multiLevelType w:val="hybridMultilevel"/>
    <w:tmpl w:val="0316DC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60B5E0B"/>
    <w:multiLevelType w:val="hybridMultilevel"/>
    <w:tmpl w:val="02BA04E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420517544">
    <w:abstractNumId w:val="11"/>
  </w:num>
  <w:num w:numId="2" w16cid:durableId="1893536334">
    <w:abstractNumId w:val="7"/>
  </w:num>
  <w:num w:numId="3" w16cid:durableId="1524897509">
    <w:abstractNumId w:val="14"/>
  </w:num>
  <w:num w:numId="4" w16cid:durableId="2130079652">
    <w:abstractNumId w:val="4"/>
  </w:num>
  <w:num w:numId="5" w16cid:durableId="1043092313">
    <w:abstractNumId w:val="4"/>
  </w:num>
  <w:num w:numId="6" w16cid:durableId="785320142">
    <w:abstractNumId w:val="4"/>
  </w:num>
  <w:num w:numId="7" w16cid:durableId="1920673870">
    <w:abstractNumId w:val="4"/>
  </w:num>
  <w:num w:numId="8" w16cid:durableId="2024091922">
    <w:abstractNumId w:val="4"/>
  </w:num>
  <w:num w:numId="9" w16cid:durableId="1667854491">
    <w:abstractNumId w:val="4"/>
  </w:num>
  <w:num w:numId="10" w16cid:durableId="449860655">
    <w:abstractNumId w:val="4"/>
  </w:num>
  <w:num w:numId="11" w16cid:durableId="1258635930">
    <w:abstractNumId w:val="4"/>
  </w:num>
  <w:num w:numId="12" w16cid:durableId="1807357231">
    <w:abstractNumId w:val="4"/>
  </w:num>
  <w:num w:numId="13" w16cid:durableId="133454018">
    <w:abstractNumId w:val="4"/>
  </w:num>
  <w:num w:numId="14" w16cid:durableId="1607153267">
    <w:abstractNumId w:val="15"/>
  </w:num>
  <w:num w:numId="15" w16cid:durableId="1869564398">
    <w:abstractNumId w:val="8"/>
    <w:lvlOverride w:ilvl="0">
      <w:startOverride w:val="1"/>
    </w:lvlOverride>
    <w:lvlOverride w:ilvl="1"/>
    <w:lvlOverride w:ilvl="2"/>
    <w:lvlOverride w:ilvl="3"/>
    <w:lvlOverride w:ilvl="4"/>
    <w:lvlOverride w:ilvl="5"/>
    <w:lvlOverride w:ilvl="6"/>
    <w:lvlOverride w:ilvl="7"/>
    <w:lvlOverride w:ilvl="8"/>
  </w:num>
  <w:num w:numId="16" w16cid:durableId="298733273">
    <w:abstractNumId w:val="13"/>
  </w:num>
  <w:num w:numId="17" w16cid:durableId="1899899891">
    <w:abstractNumId w:val="5"/>
  </w:num>
  <w:num w:numId="18" w16cid:durableId="14399082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822940">
    <w:abstractNumId w:val="1"/>
  </w:num>
  <w:num w:numId="20" w16cid:durableId="1447697109">
    <w:abstractNumId w:val="10"/>
  </w:num>
  <w:num w:numId="21" w16cid:durableId="32613657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752477">
    <w:abstractNumId w:val="3"/>
  </w:num>
  <w:num w:numId="23" w16cid:durableId="1460762114">
    <w:abstractNumId w:val="9"/>
  </w:num>
  <w:num w:numId="24" w16cid:durableId="1874884627">
    <w:abstractNumId w:val="2"/>
  </w:num>
  <w:num w:numId="25" w16cid:durableId="1123111779">
    <w:abstractNumId w:val="0"/>
  </w:num>
  <w:num w:numId="26" w16cid:durableId="12919843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7DE"/>
    <w:rsid w:val="00001EEA"/>
    <w:rsid w:val="0002628B"/>
    <w:rsid w:val="00056939"/>
    <w:rsid w:val="00065E87"/>
    <w:rsid w:val="00080B5A"/>
    <w:rsid w:val="000E1FDF"/>
    <w:rsid w:val="0013563A"/>
    <w:rsid w:val="00140278"/>
    <w:rsid w:val="00140922"/>
    <w:rsid w:val="0015344E"/>
    <w:rsid w:val="001A04AA"/>
    <w:rsid w:val="001A127D"/>
    <w:rsid w:val="001C43F0"/>
    <w:rsid w:val="001D7B67"/>
    <w:rsid w:val="00206589"/>
    <w:rsid w:val="00210C12"/>
    <w:rsid w:val="00226691"/>
    <w:rsid w:val="002625F8"/>
    <w:rsid w:val="00264042"/>
    <w:rsid w:val="002D3338"/>
    <w:rsid w:val="002E7196"/>
    <w:rsid w:val="00307E9D"/>
    <w:rsid w:val="00327498"/>
    <w:rsid w:val="00362FDF"/>
    <w:rsid w:val="00384719"/>
    <w:rsid w:val="00385FAB"/>
    <w:rsid w:val="003D6415"/>
    <w:rsid w:val="0041308E"/>
    <w:rsid w:val="004241FB"/>
    <w:rsid w:val="004477AA"/>
    <w:rsid w:val="0047334D"/>
    <w:rsid w:val="004C42E5"/>
    <w:rsid w:val="004F3F86"/>
    <w:rsid w:val="005174DA"/>
    <w:rsid w:val="00520A1F"/>
    <w:rsid w:val="005277DE"/>
    <w:rsid w:val="00532008"/>
    <w:rsid w:val="00540078"/>
    <w:rsid w:val="0054395C"/>
    <w:rsid w:val="0055621B"/>
    <w:rsid w:val="0058134C"/>
    <w:rsid w:val="005B434A"/>
    <w:rsid w:val="005C3EC6"/>
    <w:rsid w:val="005E0171"/>
    <w:rsid w:val="00600894"/>
    <w:rsid w:val="0061149F"/>
    <w:rsid w:val="00624AED"/>
    <w:rsid w:val="006308C6"/>
    <w:rsid w:val="006555FF"/>
    <w:rsid w:val="0067307A"/>
    <w:rsid w:val="006A1945"/>
    <w:rsid w:val="006C7EAC"/>
    <w:rsid w:val="006F359E"/>
    <w:rsid w:val="00704DB4"/>
    <w:rsid w:val="00733916"/>
    <w:rsid w:val="007D223B"/>
    <w:rsid w:val="00800A46"/>
    <w:rsid w:val="00857CF7"/>
    <w:rsid w:val="00875091"/>
    <w:rsid w:val="00887EC8"/>
    <w:rsid w:val="00892338"/>
    <w:rsid w:val="008C0AB1"/>
    <w:rsid w:val="008E4CC5"/>
    <w:rsid w:val="00952872"/>
    <w:rsid w:val="0095CC05"/>
    <w:rsid w:val="009850FF"/>
    <w:rsid w:val="009A28B5"/>
    <w:rsid w:val="009A35D6"/>
    <w:rsid w:val="009B6F60"/>
    <w:rsid w:val="009C582F"/>
    <w:rsid w:val="009E58A3"/>
    <w:rsid w:val="00A000D8"/>
    <w:rsid w:val="00A23000"/>
    <w:rsid w:val="00A23705"/>
    <w:rsid w:val="00A7513B"/>
    <w:rsid w:val="00AB4AB9"/>
    <w:rsid w:val="00AC3A1A"/>
    <w:rsid w:val="00AF2F50"/>
    <w:rsid w:val="00B257CE"/>
    <w:rsid w:val="00B34656"/>
    <w:rsid w:val="00B529F5"/>
    <w:rsid w:val="00B55127"/>
    <w:rsid w:val="00B5529A"/>
    <w:rsid w:val="00B63CDD"/>
    <w:rsid w:val="00B95FBB"/>
    <w:rsid w:val="00BB33C7"/>
    <w:rsid w:val="00BD4964"/>
    <w:rsid w:val="00BE5CC0"/>
    <w:rsid w:val="00C0649C"/>
    <w:rsid w:val="00C9A624"/>
    <w:rsid w:val="00CB0E60"/>
    <w:rsid w:val="00CB1A79"/>
    <w:rsid w:val="00CC2570"/>
    <w:rsid w:val="00CD1398"/>
    <w:rsid w:val="00CE6854"/>
    <w:rsid w:val="00CF7C31"/>
    <w:rsid w:val="00D05E5C"/>
    <w:rsid w:val="00D15204"/>
    <w:rsid w:val="00D27AF1"/>
    <w:rsid w:val="00D46582"/>
    <w:rsid w:val="00D8305F"/>
    <w:rsid w:val="00DF5AD6"/>
    <w:rsid w:val="00E03978"/>
    <w:rsid w:val="00E11E44"/>
    <w:rsid w:val="00E33740"/>
    <w:rsid w:val="00E50977"/>
    <w:rsid w:val="00E538EE"/>
    <w:rsid w:val="00E832FD"/>
    <w:rsid w:val="00E83DC0"/>
    <w:rsid w:val="00EA0241"/>
    <w:rsid w:val="00F13279"/>
    <w:rsid w:val="00F239D8"/>
    <w:rsid w:val="00F41B76"/>
    <w:rsid w:val="00F44071"/>
    <w:rsid w:val="00F47F95"/>
    <w:rsid w:val="00F64E9D"/>
    <w:rsid w:val="00F662C1"/>
    <w:rsid w:val="00F72F7A"/>
    <w:rsid w:val="00F74071"/>
    <w:rsid w:val="00F92D6C"/>
    <w:rsid w:val="00F93EE5"/>
    <w:rsid w:val="00FA255C"/>
    <w:rsid w:val="00FC5CB5"/>
    <w:rsid w:val="00FC7069"/>
    <w:rsid w:val="00FE3EC1"/>
    <w:rsid w:val="00FF5ACB"/>
    <w:rsid w:val="0169762F"/>
    <w:rsid w:val="02370416"/>
    <w:rsid w:val="030AE843"/>
    <w:rsid w:val="037051A0"/>
    <w:rsid w:val="040D05E6"/>
    <w:rsid w:val="04C456E8"/>
    <w:rsid w:val="05C9C907"/>
    <w:rsid w:val="05D4E1C1"/>
    <w:rsid w:val="06BC13C4"/>
    <w:rsid w:val="0732D459"/>
    <w:rsid w:val="095B5FB7"/>
    <w:rsid w:val="0A5559CB"/>
    <w:rsid w:val="0A7A81FD"/>
    <w:rsid w:val="0A8C67B6"/>
    <w:rsid w:val="0BA72B0C"/>
    <w:rsid w:val="0BE0B3F2"/>
    <w:rsid w:val="0C16525E"/>
    <w:rsid w:val="0C80D9CC"/>
    <w:rsid w:val="0CC812BF"/>
    <w:rsid w:val="0CED4475"/>
    <w:rsid w:val="0DA215DD"/>
    <w:rsid w:val="123BF0ED"/>
    <w:rsid w:val="1356ADE7"/>
    <w:rsid w:val="137956D5"/>
    <w:rsid w:val="13E23AA6"/>
    <w:rsid w:val="15E21AB1"/>
    <w:rsid w:val="1696A611"/>
    <w:rsid w:val="17324A91"/>
    <w:rsid w:val="17498F9B"/>
    <w:rsid w:val="178D55CC"/>
    <w:rsid w:val="1B62B181"/>
    <w:rsid w:val="1C26D785"/>
    <w:rsid w:val="1C8099B7"/>
    <w:rsid w:val="1E5AF99B"/>
    <w:rsid w:val="1F5BF78E"/>
    <w:rsid w:val="1F8318D4"/>
    <w:rsid w:val="20CFB5FD"/>
    <w:rsid w:val="21608743"/>
    <w:rsid w:val="228C4242"/>
    <w:rsid w:val="22E355A6"/>
    <w:rsid w:val="243253F2"/>
    <w:rsid w:val="26F1BB03"/>
    <w:rsid w:val="2796DC2B"/>
    <w:rsid w:val="27D57CEA"/>
    <w:rsid w:val="2A61E1C4"/>
    <w:rsid w:val="2C2E6C26"/>
    <w:rsid w:val="2D1CD66F"/>
    <w:rsid w:val="3176C17E"/>
    <w:rsid w:val="326C7C90"/>
    <w:rsid w:val="3299FA38"/>
    <w:rsid w:val="32CE77F9"/>
    <w:rsid w:val="35B8369C"/>
    <w:rsid w:val="35E1F454"/>
    <w:rsid w:val="3786FF29"/>
    <w:rsid w:val="3A1F4F77"/>
    <w:rsid w:val="3A24A29C"/>
    <w:rsid w:val="3BCA1519"/>
    <w:rsid w:val="3C1C2392"/>
    <w:rsid w:val="3CD017E1"/>
    <w:rsid w:val="40B5E9B8"/>
    <w:rsid w:val="414F469D"/>
    <w:rsid w:val="41C9DEB3"/>
    <w:rsid w:val="42F5075A"/>
    <w:rsid w:val="439B11F2"/>
    <w:rsid w:val="43A4E0AC"/>
    <w:rsid w:val="47D12C31"/>
    <w:rsid w:val="484A142E"/>
    <w:rsid w:val="49C0BCB9"/>
    <w:rsid w:val="49E94057"/>
    <w:rsid w:val="4AF46376"/>
    <w:rsid w:val="4B5181A8"/>
    <w:rsid w:val="4C34BF65"/>
    <w:rsid w:val="4C8026F5"/>
    <w:rsid w:val="4D28CBDB"/>
    <w:rsid w:val="4EA8B253"/>
    <w:rsid w:val="4F4EA2D5"/>
    <w:rsid w:val="514A7C9D"/>
    <w:rsid w:val="521E7F85"/>
    <w:rsid w:val="5646389C"/>
    <w:rsid w:val="58FA7064"/>
    <w:rsid w:val="590D6B88"/>
    <w:rsid w:val="5AF15EE3"/>
    <w:rsid w:val="5B771E02"/>
    <w:rsid w:val="5C149F3F"/>
    <w:rsid w:val="5C289CDE"/>
    <w:rsid w:val="5CB69BF1"/>
    <w:rsid w:val="5E671705"/>
    <w:rsid w:val="5F63049D"/>
    <w:rsid w:val="61163E21"/>
    <w:rsid w:val="611D4CA2"/>
    <w:rsid w:val="61752A10"/>
    <w:rsid w:val="61E569C5"/>
    <w:rsid w:val="61FE33DF"/>
    <w:rsid w:val="630623BB"/>
    <w:rsid w:val="63A961C1"/>
    <w:rsid w:val="64A1F41C"/>
    <w:rsid w:val="654568DF"/>
    <w:rsid w:val="6608B237"/>
    <w:rsid w:val="663DC47D"/>
    <w:rsid w:val="6688E28A"/>
    <w:rsid w:val="67565211"/>
    <w:rsid w:val="68A0FA85"/>
    <w:rsid w:val="6935CC20"/>
    <w:rsid w:val="6A137A77"/>
    <w:rsid w:val="6A44427E"/>
    <w:rsid w:val="6B188BAE"/>
    <w:rsid w:val="6BE21D43"/>
    <w:rsid w:val="6C651362"/>
    <w:rsid w:val="6CA9ACFD"/>
    <w:rsid w:val="6D7DEDA4"/>
    <w:rsid w:val="6F914207"/>
    <w:rsid w:val="71653645"/>
    <w:rsid w:val="71FB5FD2"/>
    <w:rsid w:val="7273EF07"/>
    <w:rsid w:val="72CBA9C6"/>
    <w:rsid w:val="730A7536"/>
    <w:rsid w:val="7364089C"/>
    <w:rsid w:val="7392110A"/>
    <w:rsid w:val="77EC43EA"/>
    <w:rsid w:val="78C0A04B"/>
    <w:rsid w:val="78CA533E"/>
    <w:rsid w:val="79565518"/>
    <w:rsid w:val="79DA8DB5"/>
    <w:rsid w:val="7D445F29"/>
    <w:rsid w:val="7D553D29"/>
    <w:rsid w:val="7D9BFEF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18885"/>
  <w15:chartTrackingRefBased/>
  <w15:docId w15:val="{F2619BA3-7EBE-42B9-BBA7-88D42D14C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3EC6"/>
  </w:style>
  <w:style w:type="paragraph" w:styleId="Heading1">
    <w:name w:val="heading 1"/>
    <w:basedOn w:val="Normal"/>
    <w:next w:val="Normal"/>
    <w:link w:val="Heading1Char"/>
    <w:uiPriority w:val="9"/>
    <w:qFormat/>
    <w:rsid w:val="005C3EC6"/>
    <w:pPr>
      <w:keepNext/>
      <w:keepLines/>
      <w:numPr>
        <w:numId w:val="13"/>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5C3EC6"/>
    <w:pPr>
      <w:keepNext/>
      <w:keepLines/>
      <w:numPr>
        <w:ilvl w:val="1"/>
        <w:numId w:val="13"/>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5C3EC6"/>
    <w:pPr>
      <w:keepNext/>
      <w:keepLines/>
      <w:numPr>
        <w:ilvl w:val="2"/>
        <w:numId w:val="13"/>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5C3EC6"/>
    <w:pPr>
      <w:keepNext/>
      <w:keepLines/>
      <w:numPr>
        <w:ilvl w:val="3"/>
        <w:numId w:val="13"/>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5C3EC6"/>
    <w:pPr>
      <w:keepNext/>
      <w:keepLines/>
      <w:numPr>
        <w:ilvl w:val="4"/>
        <w:numId w:val="13"/>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5C3EC6"/>
    <w:pPr>
      <w:keepNext/>
      <w:keepLines/>
      <w:numPr>
        <w:ilvl w:val="5"/>
        <w:numId w:val="13"/>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5C3EC6"/>
    <w:pPr>
      <w:keepNext/>
      <w:keepLines/>
      <w:numPr>
        <w:ilvl w:val="6"/>
        <w:numId w:val="1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C3EC6"/>
    <w:pPr>
      <w:keepNext/>
      <w:keepLines/>
      <w:numPr>
        <w:ilvl w:val="7"/>
        <w:numId w:val="1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C3EC6"/>
    <w:pPr>
      <w:keepNext/>
      <w:keepLines/>
      <w:numPr>
        <w:ilvl w:val="8"/>
        <w:numId w:val="1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islamic Fin,Bullet List,FooterText,List with no spacing,HEAD 3"/>
    <w:basedOn w:val="Normal"/>
    <w:link w:val="ListParagraphChar"/>
    <w:uiPriority w:val="34"/>
    <w:qFormat/>
    <w:rsid w:val="00952872"/>
    <w:pPr>
      <w:ind w:left="720"/>
      <w:contextualSpacing/>
    </w:pPr>
  </w:style>
  <w:style w:type="paragraph" w:styleId="NoSpacing">
    <w:name w:val="No Spacing"/>
    <w:link w:val="NoSpacingChar"/>
    <w:uiPriority w:val="1"/>
    <w:qFormat/>
    <w:rsid w:val="005C3EC6"/>
    <w:pPr>
      <w:spacing w:after="0" w:line="240" w:lineRule="auto"/>
    </w:pPr>
  </w:style>
  <w:style w:type="character" w:customStyle="1" w:styleId="NoSpacingChar">
    <w:name w:val="No Spacing Char"/>
    <w:basedOn w:val="DefaultParagraphFont"/>
    <w:link w:val="NoSpacing"/>
    <w:uiPriority w:val="1"/>
    <w:rsid w:val="000E1FDF"/>
  </w:style>
  <w:style w:type="character" w:customStyle="1" w:styleId="Heading1Char">
    <w:name w:val="Heading 1 Char"/>
    <w:basedOn w:val="DefaultParagraphFont"/>
    <w:link w:val="Heading1"/>
    <w:uiPriority w:val="9"/>
    <w:rsid w:val="005C3EC6"/>
    <w:rPr>
      <w:rFonts w:asciiTheme="majorHAnsi" w:eastAsiaTheme="majorEastAsia" w:hAnsiTheme="majorHAnsi" w:cstheme="majorBidi"/>
      <w:b/>
      <w:bCs/>
      <w:smallCaps/>
      <w:color w:val="000000" w:themeColor="text1"/>
      <w:sz w:val="36"/>
      <w:szCs w:val="36"/>
    </w:rPr>
  </w:style>
  <w:style w:type="paragraph" w:styleId="TOCHeading">
    <w:name w:val="TOC Heading"/>
    <w:basedOn w:val="Heading1"/>
    <w:next w:val="Normal"/>
    <w:uiPriority w:val="39"/>
    <w:unhideWhenUsed/>
    <w:qFormat/>
    <w:rsid w:val="005C3EC6"/>
    <w:pPr>
      <w:outlineLvl w:val="9"/>
    </w:pPr>
  </w:style>
  <w:style w:type="character" w:customStyle="1" w:styleId="Heading2Char">
    <w:name w:val="Heading 2 Char"/>
    <w:basedOn w:val="DefaultParagraphFont"/>
    <w:link w:val="Heading2"/>
    <w:uiPriority w:val="9"/>
    <w:rsid w:val="005C3EC6"/>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sid w:val="005C3EC6"/>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5C3EC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5C3EC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5C3EC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5C3EC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C3EC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C3EC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5C3EC6"/>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5C3EC6"/>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5C3EC6"/>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5C3EC6"/>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5C3EC6"/>
    <w:rPr>
      <w:color w:val="5A5A5A" w:themeColor="text1" w:themeTint="A5"/>
      <w:spacing w:val="10"/>
    </w:rPr>
  </w:style>
  <w:style w:type="character" w:styleId="Strong">
    <w:name w:val="Strong"/>
    <w:basedOn w:val="DefaultParagraphFont"/>
    <w:uiPriority w:val="22"/>
    <w:qFormat/>
    <w:rsid w:val="005C3EC6"/>
    <w:rPr>
      <w:b/>
      <w:bCs/>
      <w:color w:val="000000" w:themeColor="text1"/>
    </w:rPr>
  </w:style>
  <w:style w:type="character" w:styleId="Emphasis">
    <w:name w:val="Emphasis"/>
    <w:basedOn w:val="DefaultParagraphFont"/>
    <w:uiPriority w:val="20"/>
    <w:qFormat/>
    <w:rsid w:val="005C3EC6"/>
    <w:rPr>
      <w:i/>
      <w:iCs/>
      <w:color w:val="auto"/>
    </w:rPr>
  </w:style>
  <w:style w:type="paragraph" w:styleId="Quote">
    <w:name w:val="Quote"/>
    <w:basedOn w:val="Normal"/>
    <w:next w:val="Normal"/>
    <w:link w:val="QuoteChar"/>
    <w:uiPriority w:val="29"/>
    <w:qFormat/>
    <w:rsid w:val="005C3EC6"/>
    <w:pPr>
      <w:spacing w:before="160"/>
      <w:ind w:left="720" w:right="720"/>
    </w:pPr>
    <w:rPr>
      <w:i/>
      <w:iCs/>
      <w:color w:val="000000" w:themeColor="text1"/>
    </w:rPr>
  </w:style>
  <w:style w:type="character" w:customStyle="1" w:styleId="QuoteChar">
    <w:name w:val="Quote Char"/>
    <w:basedOn w:val="DefaultParagraphFont"/>
    <w:link w:val="Quote"/>
    <w:uiPriority w:val="29"/>
    <w:rsid w:val="005C3EC6"/>
    <w:rPr>
      <w:i/>
      <w:iCs/>
      <w:color w:val="000000" w:themeColor="text1"/>
    </w:rPr>
  </w:style>
  <w:style w:type="paragraph" w:styleId="IntenseQuote">
    <w:name w:val="Intense Quote"/>
    <w:basedOn w:val="Normal"/>
    <w:next w:val="Normal"/>
    <w:link w:val="IntenseQuoteChar"/>
    <w:uiPriority w:val="30"/>
    <w:qFormat/>
    <w:rsid w:val="005C3EC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5C3EC6"/>
    <w:rPr>
      <w:color w:val="000000" w:themeColor="text1"/>
      <w:shd w:val="clear" w:color="auto" w:fill="F2F2F2" w:themeFill="background1" w:themeFillShade="F2"/>
    </w:rPr>
  </w:style>
  <w:style w:type="character" w:styleId="SubtleEmphasis">
    <w:name w:val="Subtle Emphasis"/>
    <w:basedOn w:val="DefaultParagraphFont"/>
    <w:uiPriority w:val="19"/>
    <w:qFormat/>
    <w:rsid w:val="005C3EC6"/>
    <w:rPr>
      <w:i/>
      <w:iCs/>
      <w:color w:val="404040" w:themeColor="text1" w:themeTint="BF"/>
    </w:rPr>
  </w:style>
  <w:style w:type="character" w:styleId="IntenseEmphasis">
    <w:name w:val="Intense Emphasis"/>
    <w:basedOn w:val="DefaultParagraphFont"/>
    <w:uiPriority w:val="21"/>
    <w:qFormat/>
    <w:rsid w:val="005C3EC6"/>
    <w:rPr>
      <w:b/>
      <w:bCs/>
      <w:i/>
      <w:iCs/>
      <w:caps/>
    </w:rPr>
  </w:style>
  <w:style w:type="character" w:styleId="SubtleReference">
    <w:name w:val="Subtle Reference"/>
    <w:basedOn w:val="DefaultParagraphFont"/>
    <w:uiPriority w:val="31"/>
    <w:qFormat/>
    <w:rsid w:val="005C3EC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C3EC6"/>
    <w:rPr>
      <w:b/>
      <w:bCs/>
      <w:smallCaps/>
      <w:u w:val="single"/>
    </w:rPr>
  </w:style>
  <w:style w:type="character" w:styleId="BookTitle">
    <w:name w:val="Book Title"/>
    <w:basedOn w:val="DefaultParagraphFont"/>
    <w:uiPriority w:val="33"/>
    <w:qFormat/>
    <w:rsid w:val="005C3EC6"/>
    <w:rPr>
      <w:b w:val="0"/>
      <w:bCs w:val="0"/>
      <w:smallCaps/>
      <w:spacing w:val="5"/>
    </w:rPr>
  </w:style>
  <w:style w:type="paragraph" w:styleId="TOC1">
    <w:name w:val="toc 1"/>
    <w:basedOn w:val="Normal"/>
    <w:next w:val="Normal"/>
    <w:autoRedefine/>
    <w:uiPriority w:val="39"/>
    <w:unhideWhenUsed/>
    <w:rsid w:val="005C3EC6"/>
    <w:pPr>
      <w:spacing w:after="100"/>
    </w:pPr>
  </w:style>
  <w:style w:type="paragraph" w:styleId="TOC2">
    <w:name w:val="toc 2"/>
    <w:basedOn w:val="Normal"/>
    <w:next w:val="Normal"/>
    <w:autoRedefine/>
    <w:uiPriority w:val="39"/>
    <w:unhideWhenUsed/>
    <w:rsid w:val="005C3EC6"/>
    <w:pPr>
      <w:spacing w:after="100"/>
      <w:ind w:left="220"/>
    </w:pPr>
  </w:style>
  <w:style w:type="character" w:styleId="Hyperlink">
    <w:name w:val="Hyperlink"/>
    <w:basedOn w:val="DefaultParagraphFont"/>
    <w:uiPriority w:val="99"/>
    <w:unhideWhenUsed/>
    <w:rsid w:val="005C3EC6"/>
    <w:rPr>
      <w:color w:val="0563C1" w:themeColor="hyperlink"/>
      <w:u w:val="single"/>
    </w:rPr>
  </w:style>
  <w:style w:type="paragraph" w:styleId="TOC3">
    <w:name w:val="toc 3"/>
    <w:basedOn w:val="Normal"/>
    <w:next w:val="Normal"/>
    <w:autoRedefine/>
    <w:uiPriority w:val="39"/>
    <w:unhideWhenUsed/>
    <w:rsid w:val="00624AED"/>
    <w:pPr>
      <w:spacing w:after="100"/>
      <w:ind w:left="440"/>
    </w:pPr>
    <w:rPr>
      <w:rFonts w:cs="Times New Roman"/>
      <w:lang w:val="en-US"/>
    </w:rPr>
  </w:style>
  <w:style w:type="paragraph" w:styleId="Header">
    <w:name w:val="header"/>
    <w:basedOn w:val="Normal"/>
    <w:link w:val="HeaderChar"/>
    <w:uiPriority w:val="99"/>
    <w:unhideWhenUsed/>
    <w:rsid w:val="007339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3916"/>
  </w:style>
  <w:style w:type="paragraph" w:styleId="Footer">
    <w:name w:val="footer"/>
    <w:basedOn w:val="Normal"/>
    <w:link w:val="FooterChar"/>
    <w:uiPriority w:val="99"/>
    <w:unhideWhenUsed/>
    <w:rsid w:val="007339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3916"/>
  </w:style>
  <w:style w:type="character" w:styleId="UnresolvedMention">
    <w:name w:val="Unresolved Mention"/>
    <w:basedOn w:val="DefaultParagraphFont"/>
    <w:uiPriority w:val="99"/>
    <w:semiHidden/>
    <w:unhideWhenUsed/>
    <w:rsid w:val="00B63CDD"/>
    <w:rPr>
      <w:color w:val="605E5C"/>
      <w:shd w:val="clear" w:color="auto" w:fill="E1DFDD"/>
    </w:rPr>
  </w:style>
  <w:style w:type="character" w:customStyle="1" w:styleId="apple-converted-space">
    <w:name w:val="apple-converted-space"/>
    <w:basedOn w:val="DefaultParagraphFont"/>
    <w:rsid w:val="00362FDF"/>
  </w:style>
  <w:style w:type="table" w:styleId="TableGrid">
    <w:name w:val="Table Grid"/>
    <w:basedOn w:val="TableNormal"/>
    <w:uiPriority w:val="39"/>
    <w:rsid w:val="00FC7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923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islamic Fin Char,Bullet List Char,FooterText Char,List with no spacing Char,HEAD 3 Char"/>
    <w:link w:val="ListParagraph"/>
    <w:uiPriority w:val="34"/>
    <w:locked/>
    <w:rsid w:val="00F47F95"/>
  </w:style>
  <w:style w:type="character" w:customStyle="1" w:styleId="publicationtitle">
    <w:name w:val="publicationtitle"/>
    <w:rsid w:val="00CF7C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90594">
      <w:bodyDiv w:val="1"/>
      <w:marLeft w:val="0"/>
      <w:marRight w:val="0"/>
      <w:marTop w:val="0"/>
      <w:marBottom w:val="0"/>
      <w:divBdr>
        <w:top w:val="none" w:sz="0" w:space="0" w:color="auto"/>
        <w:left w:val="none" w:sz="0" w:space="0" w:color="auto"/>
        <w:bottom w:val="none" w:sz="0" w:space="0" w:color="auto"/>
        <w:right w:val="none" w:sz="0" w:space="0" w:color="auto"/>
      </w:divBdr>
    </w:div>
    <w:div w:id="186529942">
      <w:bodyDiv w:val="1"/>
      <w:marLeft w:val="0"/>
      <w:marRight w:val="0"/>
      <w:marTop w:val="0"/>
      <w:marBottom w:val="0"/>
      <w:divBdr>
        <w:top w:val="none" w:sz="0" w:space="0" w:color="auto"/>
        <w:left w:val="none" w:sz="0" w:space="0" w:color="auto"/>
        <w:bottom w:val="none" w:sz="0" w:space="0" w:color="auto"/>
        <w:right w:val="none" w:sz="0" w:space="0" w:color="auto"/>
      </w:divBdr>
    </w:div>
    <w:div w:id="352731551">
      <w:bodyDiv w:val="1"/>
      <w:marLeft w:val="0"/>
      <w:marRight w:val="0"/>
      <w:marTop w:val="0"/>
      <w:marBottom w:val="0"/>
      <w:divBdr>
        <w:top w:val="none" w:sz="0" w:space="0" w:color="auto"/>
        <w:left w:val="none" w:sz="0" w:space="0" w:color="auto"/>
        <w:bottom w:val="none" w:sz="0" w:space="0" w:color="auto"/>
        <w:right w:val="none" w:sz="0" w:space="0" w:color="auto"/>
      </w:divBdr>
    </w:div>
    <w:div w:id="559900012">
      <w:bodyDiv w:val="1"/>
      <w:marLeft w:val="0"/>
      <w:marRight w:val="0"/>
      <w:marTop w:val="0"/>
      <w:marBottom w:val="0"/>
      <w:divBdr>
        <w:top w:val="none" w:sz="0" w:space="0" w:color="auto"/>
        <w:left w:val="none" w:sz="0" w:space="0" w:color="auto"/>
        <w:bottom w:val="none" w:sz="0" w:space="0" w:color="auto"/>
        <w:right w:val="none" w:sz="0" w:space="0" w:color="auto"/>
      </w:divBdr>
    </w:div>
    <w:div w:id="613753892">
      <w:bodyDiv w:val="1"/>
      <w:marLeft w:val="0"/>
      <w:marRight w:val="0"/>
      <w:marTop w:val="0"/>
      <w:marBottom w:val="0"/>
      <w:divBdr>
        <w:top w:val="none" w:sz="0" w:space="0" w:color="auto"/>
        <w:left w:val="none" w:sz="0" w:space="0" w:color="auto"/>
        <w:bottom w:val="none" w:sz="0" w:space="0" w:color="auto"/>
        <w:right w:val="none" w:sz="0" w:space="0" w:color="auto"/>
      </w:divBdr>
    </w:div>
    <w:div w:id="795180663">
      <w:bodyDiv w:val="1"/>
      <w:marLeft w:val="0"/>
      <w:marRight w:val="0"/>
      <w:marTop w:val="0"/>
      <w:marBottom w:val="0"/>
      <w:divBdr>
        <w:top w:val="none" w:sz="0" w:space="0" w:color="auto"/>
        <w:left w:val="none" w:sz="0" w:space="0" w:color="auto"/>
        <w:bottom w:val="none" w:sz="0" w:space="0" w:color="auto"/>
        <w:right w:val="none" w:sz="0" w:space="0" w:color="auto"/>
      </w:divBdr>
    </w:div>
    <w:div w:id="857546918">
      <w:bodyDiv w:val="1"/>
      <w:marLeft w:val="0"/>
      <w:marRight w:val="0"/>
      <w:marTop w:val="0"/>
      <w:marBottom w:val="0"/>
      <w:divBdr>
        <w:top w:val="none" w:sz="0" w:space="0" w:color="auto"/>
        <w:left w:val="none" w:sz="0" w:space="0" w:color="auto"/>
        <w:bottom w:val="none" w:sz="0" w:space="0" w:color="auto"/>
        <w:right w:val="none" w:sz="0" w:space="0" w:color="auto"/>
      </w:divBdr>
    </w:div>
    <w:div w:id="1042170810">
      <w:bodyDiv w:val="1"/>
      <w:marLeft w:val="0"/>
      <w:marRight w:val="0"/>
      <w:marTop w:val="0"/>
      <w:marBottom w:val="0"/>
      <w:divBdr>
        <w:top w:val="none" w:sz="0" w:space="0" w:color="auto"/>
        <w:left w:val="none" w:sz="0" w:space="0" w:color="auto"/>
        <w:bottom w:val="none" w:sz="0" w:space="0" w:color="auto"/>
        <w:right w:val="none" w:sz="0" w:space="0" w:color="auto"/>
      </w:divBdr>
    </w:div>
    <w:div w:id="1071849504">
      <w:bodyDiv w:val="1"/>
      <w:marLeft w:val="0"/>
      <w:marRight w:val="0"/>
      <w:marTop w:val="0"/>
      <w:marBottom w:val="0"/>
      <w:divBdr>
        <w:top w:val="none" w:sz="0" w:space="0" w:color="auto"/>
        <w:left w:val="none" w:sz="0" w:space="0" w:color="auto"/>
        <w:bottom w:val="none" w:sz="0" w:space="0" w:color="auto"/>
        <w:right w:val="none" w:sz="0" w:space="0" w:color="auto"/>
      </w:divBdr>
    </w:div>
    <w:div w:id="1111240808">
      <w:bodyDiv w:val="1"/>
      <w:marLeft w:val="0"/>
      <w:marRight w:val="0"/>
      <w:marTop w:val="0"/>
      <w:marBottom w:val="0"/>
      <w:divBdr>
        <w:top w:val="none" w:sz="0" w:space="0" w:color="auto"/>
        <w:left w:val="none" w:sz="0" w:space="0" w:color="auto"/>
        <w:bottom w:val="none" w:sz="0" w:space="0" w:color="auto"/>
        <w:right w:val="none" w:sz="0" w:space="0" w:color="auto"/>
      </w:divBdr>
    </w:div>
    <w:div w:id="1114785644">
      <w:bodyDiv w:val="1"/>
      <w:marLeft w:val="0"/>
      <w:marRight w:val="0"/>
      <w:marTop w:val="0"/>
      <w:marBottom w:val="0"/>
      <w:divBdr>
        <w:top w:val="none" w:sz="0" w:space="0" w:color="auto"/>
        <w:left w:val="none" w:sz="0" w:space="0" w:color="auto"/>
        <w:bottom w:val="none" w:sz="0" w:space="0" w:color="auto"/>
        <w:right w:val="none" w:sz="0" w:space="0" w:color="auto"/>
      </w:divBdr>
    </w:div>
    <w:div w:id="1347249418">
      <w:bodyDiv w:val="1"/>
      <w:marLeft w:val="0"/>
      <w:marRight w:val="0"/>
      <w:marTop w:val="0"/>
      <w:marBottom w:val="0"/>
      <w:divBdr>
        <w:top w:val="none" w:sz="0" w:space="0" w:color="auto"/>
        <w:left w:val="none" w:sz="0" w:space="0" w:color="auto"/>
        <w:bottom w:val="none" w:sz="0" w:space="0" w:color="auto"/>
        <w:right w:val="none" w:sz="0" w:space="0" w:color="auto"/>
      </w:divBdr>
    </w:div>
    <w:div w:id="1366558498">
      <w:bodyDiv w:val="1"/>
      <w:marLeft w:val="0"/>
      <w:marRight w:val="0"/>
      <w:marTop w:val="0"/>
      <w:marBottom w:val="0"/>
      <w:divBdr>
        <w:top w:val="none" w:sz="0" w:space="0" w:color="auto"/>
        <w:left w:val="none" w:sz="0" w:space="0" w:color="auto"/>
        <w:bottom w:val="none" w:sz="0" w:space="0" w:color="auto"/>
        <w:right w:val="none" w:sz="0" w:space="0" w:color="auto"/>
      </w:divBdr>
    </w:div>
    <w:div w:id="1422801861">
      <w:bodyDiv w:val="1"/>
      <w:marLeft w:val="0"/>
      <w:marRight w:val="0"/>
      <w:marTop w:val="0"/>
      <w:marBottom w:val="0"/>
      <w:divBdr>
        <w:top w:val="none" w:sz="0" w:space="0" w:color="auto"/>
        <w:left w:val="none" w:sz="0" w:space="0" w:color="auto"/>
        <w:bottom w:val="none" w:sz="0" w:space="0" w:color="auto"/>
        <w:right w:val="none" w:sz="0" w:space="0" w:color="auto"/>
      </w:divBdr>
    </w:div>
    <w:div w:id="1434200778">
      <w:bodyDiv w:val="1"/>
      <w:marLeft w:val="0"/>
      <w:marRight w:val="0"/>
      <w:marTop w:val="0"/>
      <w:marBottom w:val="0"/>
      <w:divBdr>
        <w:top w:val="none" w:sz="0" w:space="0" w:color="auto"/>
        <w:left w:val="none" w:sz="0" w:space="0" w:color="auto"/>
        <w:bottom w:val="none" w:sz="0" w:space="0" w:color="auto"/>
        <w:right w:val="none" w:sz="0" w:space="0" w:color="auto"/>
      </w:divBdr>
    </w:div>
    <w:div w:id="1461726377">
      <w:bodyDiv w:val="1"/>
      <w:marLeft w:val="0"/>
      <w:marRight w:val="0"/>
      <w:marTop w:val="0"/>
      <w:marBottom w:val="0"/>
      <w:divBdr>
        <w:top w:val="none" w:sz="0" w:space="0" w:color="auto"/>
        <w:left w:val="none" w:sz="0" w:space="0" w:color="auto"/>
        <w:bottom w:val="none" w:sz="0" w:space="0" w:color="auto"/>
        <w:right w:val="none" w:sz="0" w:space="0" w:color="auto"/>
      </w:divBdr>
    </w:div>
    <w:div w:id="1474323831">
      <w:bodyDiv w:val="1"/>
      <w:marLeft w:val="0"/>
      <w:marRight w:val="0"/>
      <w:marTop w:val="0"/>
      <w:marBottom w:val="0"/>
      <w:divBdr>
        <w:top w:val="none" w:sz="0" w:space="0" w:color="auto"/>
        <w:left w:val="none" w:sz="0" w:space="0" w:color="auto"/>
        <w:bottom w:val="none" w:sz="0" w:space="0" w:color="auto"/>
        <w:right w:val="none" w:sz="0" w:space="0" w:color="auto"/>
      </w:divBdr>
    </w:div>
    <w:div w:id="1483616662">
      <w:bodyDiv w:val="1"/>
      <w:marLeft w:val="0"/>
      <w:marRight w:val="0"/>
      <w:marTop w:val="0"/>
      <w:marBottom w:val="0"/>
      <w:divBdr>
        <w:top w:val="none" w:sz="0" w:space="0" w:color="auto"/>
        <w:left w:val="none" w:sz="0" w:space="0" w:color="auto"/>
        <w:bottom w:val="none" w:sz="0" w:space="0" w:color="auto"/>
        <w:right w:val="none" w:sz="0" w:space="0" w:color="auto"/>
      </w:divBdr>
    </w:div>
    <w:div w:id="1728531006">
      <w:bodyDiv w:val="1"/>
      <w:marLeft w:val="0"/>
      <w:marRight w:val="0"/>
      <w:marTop w:val="0"/>
      <w:marBottom w:val="0"/>
      <w:divBdr>
        <w:top w:val="none" w:sz="0" w:space="0" w:color="auto"/>
        <w:left w:val="none" w:sz="0" w:space="0" w:color="auto"/>
        <w:bottom w:val="none" w:sz="0" w:space="0" w:color="auto"/>
        <w:right w:val="none" w:sz="0" w:space="0" w:color="auto"/>
      </w:divBdr>
    </w:div>
    <w:div w:id="1789473798">
      <w:bodyDiv w:val="1"/>
      <w:marLeft w:val="0"/>
      <w:marRight w:val="0"/>
      <w:marTop w:val="0"/>
      <w:marBottom w:val="0"/>
      <w:divBdr>
        <w:top w:val="none" w:sz="0" w:space="0" w:color="auto"/>
        <w:left w:val="none" w:sz="0" w:space="0" w:color="auto"/>
        <w:bottom w:val="none" w:sz="0" w:space="0" w:color="auto"/>
        <w:right w:val="none" w:sz="0" w:space="0" w:color="auto"/>
      </w:divBdr>
    </w:div>
    <w:div w:id="1797285611">
      <w:bodyDiv w:val="1"/>
      <w:marLeft w:val="0"/>
      <w:marRight w:val="0"/>
      <w:marTop w:val="0"/>
      <w:marBottom w:val="0"/>
      <w:divBdr>
        <w:top w:val="none" w:sz="0" w:space="0" w:color="auto"/>
        <w:left w:val="none" w:sz="0" w:space="0" w:color="auto"/>
        <w:bottom w:val="none" w:sz="0" w:space="0" w:color="auto"/>
        <w:right w:val="none" w:sz="0" w:space="0" w:color="auto"/>
      </w:divBdr>
    </w:div>
    <w:div w:id="1988625932">
      <w:bodyDiv w:val="1"/>
      <w:marLeft w:val="0"/>
      <w:marRight w:val="0"/>
      <w:marTop w:val="0"/>
      <w:marBottom w:val="0"/>
      <w:divBdr>
        <w:top w:val="none" w:sz="0" w:space="0" w:color="auto"/>
        <w:left w:val="none" w:sz="0" w:space="0" w:color="auto"/>
        <w:bottom w:val="none" w:sz="0" w:space="0" w:color="auto"/>
        <w:right w:val="none" w:sz="0" w:space="0" w:color="auto"/>
      </w:divBdr>
    </w:div>
    <w:div w:id="2127919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tudentadmin@almcollege.ac.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rahmani@almcollege.ac.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studentadmin@almcollege.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almcollege.ac.uk/policies-document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mcollege.ac.uk/asssess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4E7A3AD593A948AD12D4794A008473" ma:contentTypeVersion="18" ma:contentTypeDescription="Create a new document." ma:contentTypeScope="" ma:versionID="3bc9ad5545fb130a5d201f2cd37b99bb">
  <xsd:schema xmlns:xsd="http://www.w3.org/2001/XMLSchema" xmlns:xs="http://www.w3.org/2001/XMLSchema" xmlns:p="http://schemas.microsoft.com/office/2006/metadata/properties" xmlns:ns2="51513df4-c2df-4df9-bf0c-f91900954028" xmlns:ns3="3030d664-19cf-41ba-b9ad-3eb95f9caaf5" targetNamespace="http://schemas.microsoft.com/office/2006/metadata/properties" ma:root="true" ma:fieldsID="96fbdc69ee2629e06db45a3caffc3f8f" ns2:_="" ns3:_="">
    <xsd:import namespace="51513df4-c2df-4df9-bf0c-f91900954028"/>
    <xsd:import namespace="3030d664-19cf-41ba-b9ad-3eb95f9caaf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513df4-c2df-4df9-bf0c-f919009540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683d68c-efe9-4e8f-a1cc-bd3f20822bf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30d664-19cf-41ba-b9ad-3eb95f9caaf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41d6725-afde-45a4-8f2d-4ec33c0c9e48}" ma:internalName="TaxCatchAll" ma:showField="CatchAllData" ma:web="3030d664-19cf-41ba-b9ad-3eb95f9caa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3030d664-19cf-41ba-b9ad-3eb95f9caaf5">
      <UserInfo>
        <DisplayName/>
        <AccountId xsi:nil="true"/>
        <AccountType/>
      </UserInfo>
    </SharedWithUsers>
    <lcf76f155ced4ddcb4097134ff3c332f xmlns="51513df4-c2df-4df9-bf0c-f91900954028">
      <Terms xmlns="http://schemas.microsoft.com/office/infopath/2007/PartnerControls"/>
    </lcf76f155ced4ddcb4097134ff3c332f>
    <TaxCatchAll xmlns="3030d664-19cf-41ba-b9ad-3eb95f9caaf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C5FFF2-B4E4-4EAE-9A00-F001A4630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513df4-c2df-4df9-bf0c-f91900954028"/>
    <ds:schemaRef ds:uri="3030d664-19cf-41ba-b9ad-3eb95f9caa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3B25BD-4510-4EC2-85D3-7C23EB87A136}">
  <ds:schemaRefs>
    <ds:schemaRef ds:uri="http://schemas.openxmlformats.org/officeDocument/2006/bibliography"/>
  </ds:schemaRefs>
</ds:datastoreItem>
</file>

<file path=customXml/itemProps3.xml><?xml version="1.0" encoding="utf-8"?>
<ds:datastoreItem xmlns:ds="http://schemas.openxmlformats.org/officeDocument/2006/customXml" ds:itemID="{95FCACFB-57D8-4844-BE1C-B0749B7CD549}">
  <ds:schemaRefs>
    <ds:schemaRef ds:uri="http://schemas.microsoft.com/office/2006/metadata/properties"/>
    <ds:schemaRef ds:uri="http://schemas.microsoft.com/office/infopath/2007/PartnerControls"/>
    <ds:schemaRef ds:uri="3030d664-19cf-41ba-b9ad-3eb95f9caaf5"/>
    <ds:schemaRef ds:uri="51513df4-c2df-4df9-bf0c-f91900954028"/>
  </ds:schemaRefs>
</ds:datastoreItem>
</file>

<file path=customXml/itemProps4.xml><?xml version="1.0" encoding="utf-8"?>
<ds:datastoreItem xmlns:ds="http://schemas.openxmlformats.org/officeDocument/2006/customXml" ds:itemID="{D740E319-5224-4784-B82A-4F5FCB72EB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4281</Words>
  <Characters>24407</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McHugh</dc:creator>
  <cp:keywords/>
  <dc:description/>
  <cp:lastModifiedBy>Michelle Young</cp:lastModifiedBy>
  <cp:revision>5</cp:revision>
  <cp:lastPrinted>2021-09-06T07:53:00Z</cp:lastPrinted>
  <dcterms:created xsi:type="dcterms:W3CDTF">2025-04-07T11:18:00Z</dcterms:created>
  <dcterms:modified xsi:type="dcterms:W3CDTF">2025-04-07T14:23:00Z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0x010100B24E7A3AD593A948AD12D4794A008473</vt:lpwstr>
  </property>
  <property fmtid="{D5CDD505-2E9C-101B-9397-08002B2CF9AE}" pid="3" name="Order">
    <vt:r8>19482900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MediaServiceImageTags">
    <vt:lpwstr/>
  </property>
</Properties>
</file>